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8C" w:rsidRPr="0058338C" w:rsidRDefault="0058338C" w:rsidP="0058338C">
      <w:pPr>
        <w:widowControl w:val="0"/>
        <w:adjustRightInd/>
        <w:snapToGrid/>
        <w:spacing w:after="0"/>
        <w:ind w:firstLineChars="750" w:firstLine="2550"/>
        <w:rPr>
          <w:rFonts w:ascii="Times New Roman" w:eastAsia="Times New Roman" w:hAnsi="Times New Roman" w:cs="Times New Roman"/>
          <w:sz w:val="24"/>
          <w:szCs w:val="24"/>
        </w:rPr>
      </w:pPr>
      <w:bookmarkStart w:id="0" w:name="_GoBack"/>
      <w:bookmarkEnd w:id="0"/>
      <w:r w:rsidRPr="0058338C">
        <w:rPr>
          <w:rFonts w:ascii="黑体" w:eastAsia="黑体" w:hAnsi="Times New Roman" w:cs="黑体" w:hint="eastAsia"/>
          <w:color w:val="000000"/>
          <w:spacing w:val="20"/>
          <w:sz w:val="32"/>
          <w:szCs w:val="32"/>
          <w:lang w:val="zh-CN"/>
        </w:rPr>
        <w:t>第一章基准地价成果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基准地价内涵说明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本次基准地价成果为分用途各级别国有建设用地在一定设定条</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件下的土地使用权平均价格。</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A</w:t>
      </w:r>
      <w:r w:rsidRPr="0058338C">
        <w:rPr>
          <w:rFonts w:ascii="黑体" w:eastAsia="黑体" w:hAnsi="Times New Roman" w:cs="黑体" w:hint="eastAsia"/>
          <w:color w:val="000000"/>
          <w:spacing w:val="10"/>
          <w:sz w:val="27"/>
          <w:szCs w:val="27"/>
          <w:lang w:val="zh-CN"/>
        </w:rPr>
        <w:t>基准日为</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B</w:t>
      </w:r>
      <w:r w:rsidRPr="0058338C">
        <w:rPr>
          <w:rFonts w:ascii="黑体" w:eastAsia="黑体" w:hAnsi="Times New Roman" w:cs="黑体" w:hint="eastAsia"/>
          <w:color w:val="000000"/>
          <w:spacing w:val="10"/>
          <w:sz w:val="27"/>
          <w:szCs w:val="27"/>
          <w:lang w:val="zh-CN"/>
        </w:rPr>
        <w:t>使用年限为对应用途的法定最高出让年限；</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C</w:t>
      </w:r>
      <w:r w:rsidRPr="0058338C">
        <w:rPr>
          <w:rFonts w:ascii="黑体" w:eastAsia="黑体" w:hAnsi="Times New Roman" w:cs="黑体" w:hint="eastAsia"/>
          <w:color w:val="000000"/>
          <w:spacing w:val="10"/>
          <w:sz w:val="27"/>
          <w:szCs w:val="27"/>
          <w:lang w:val="zh-CN"/>
        </w:rPr>
        <w:t>开发强度为各用途各级别的设定容积率；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D</w:t>
      </w:r>
      <w:r w:rsidRPr="0058338C">
        <w:rPr>
          <w:rFonts w:ascii="黑体" w:eastAsia="黑体" w:hAnsi="Times New Roman" w:cs="黑体" w:hint="eastAsia"/>
          <w:color w:val="000000"/>
          <w:spacing w:val="10"/>
          <w:sz w:val="27"/>
          <w:szCs w:val="27"/>
          <w:lang w:val="zh-CN"/>
        </w:rPr>
        <w:t>住宅、商业、办公用地开发程度为</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七通一平”，指宗地外通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路、供电、通讯、通上水、通下水、通污水、通燃气及宗地内场地平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整；研发总部类和工业用地开发程度为</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五通一平</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，指宗地外通路、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供电、通讯、通上水、通下水及宗地内场地平整。</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9"/>
          <w:szCs w:val="29"/>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color w:val="000000"/>
          <w:sz w:val="37"/>
          <w:szCs w:val="37"/>
          <w:lang w:val="zh-CN"/>
        </w:rPr>
        <w:t>一</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上海市基准地价内涵说明表</w:t>
      </w:r>
    </w:p>
    <w:tbl>
      <w:tblPr>
        <w:tblW w:w="0" w:type="auto"/>
        <w:tblInd w:w="5" w:type="dxa"/>
        <w:tblLayout w:type="fixed"/>
        <w:tblCellMar>
          <w:left w:w="0" w:type="dxa"/>
          <w:right w:w="0" w:type="dxa"/>
        </w:tblCellMar>
        <w:tblLook w:val="0000" w:firstRow="0" w:lastRow="0" w:firstColumn="0" w:lastColumn="0" w:noHBand="0" w:noVBand="0"/>
      </w:tblPr>
      <w:tblGrid>
        <w:gridCol w:w="1523"/>
        <w:gridCol w:w="1840"/>
        <w:gridCol w:w="1440"/>
        <w:gridCol w:w="752"/>
        <w:gridCol w:w="3254"/>
      </w:tblGrid>
      <w:tr w:rsidR="0058338C" w:rsidRPr="0058338C">
        <w:trPr>
          <w:trHeight w:hRule="exact" w:val="983"/>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内容</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基准日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开发程度</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年限</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使用权类型</w:t>
            </w:r>
            <w:r w:rsidRPr="0058338C">
              <w:rPr>
                <w:rFonts w:ascii="Arial" w:eastAsia="Times New Roman" w:hAnsi="Arial" w:cs="Arial"/>
                <w:b/>
                <w:bCs/>
                <w:color w:val="000000"/>
                <w:spacing w:val="40"/>
                <w:sz w:val="13"/>
                <w:szCs w:val="13"/>
                <w:lang w:val="zh-CN"/>
              </w:rPr>
              <w:t xml:space="preserve"> </w:t>
            </w:r>
          </w:p>
        </w:tc>
      </w:tr>
      <w:tr w:rsidR="0058338C" w:rsidRPr="0058338C">
        <w:trPr>
          <w:trHeight w:hRule="exact" w:val="616"/>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70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19"/>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40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19"/>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08"/>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五通一平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70"/>
        </w:trPr>
        <w:tc>
          <w:tcPr>
            <w:tcW w:w="152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w:t>
            </w:r>
          </w:p>
        </w:tc>
        <w:tc>
          <w:tcPr>
            <w:tcW w:w="18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五通一平</w:t>
            </w:r>
          </w:p>
        </w:tc>
        <w:tc>
          <w:tcPr>
            <w:tcW w:w="75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70"/>
        </w:trPr>
        <w:tc>
          <w:tcPr>
            <w:tcW w:w="152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c>
          <w:tcPr>
            <w:tcW w:w="18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b/>
                <w:bCs/>
                <w:color w:val="000000"/>
                <w:sz w:val="19"/>
                <w:szCs w:val="19"/>
                <w:lang w:val="zh-CN"/>
              </w:rPr>
            </w:pPr>
          </w:p>
        </w:tc>
        <w:tc>
          <w:tcPr>
            <w:tcW w:w="14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c>
          <w:tcPr>
            <w:tcW w:w="75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b/>
                <w:bCs/>
                <w:color w:val="000000"/>
                <w:sz w:val="19"/>
                <w:szCs w:val="19"/>
                <w:lang w:val="zh-CN"/>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r>
    </w:tbl>
    <w:p w:rsidR="004358AB" w:rsidRDefault="004358AB"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1</w:t>
      </w:r>
      <w:r w:rsidRPr="0058338C">
        <w:rPr>
          <w:rFonts w:ascii="黑体" w:eastAsia="黑体" w:hAnsi="Times New Roman" w:cs="黑体"/>
          <w:color w:val="000000"/>
          <w:sz w:val="18"/>
          <w:szCs w:val="18"/>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7"/>
          <w:szCs w:val="27"/>
          <w:lang w:val="zh-CN"/>
        </w:rPr>
        <w:t>基准地价成果表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年基准地价釆用分类定级的方式，即依据不同用途</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划分土地级别，并确定基准地价成果。各用途各级别的基准地价成果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如下表：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9"/>
          <w:szCs w:val="29"/>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上海市基准地价成果表（楼面地价）</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基准日：</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单位：元</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平方米</w:t>
      </w:r>
    </w:p>
    <w:tbl>
      <w:tblPr>
        <w:tblW w:w="0" w:type="auto"/>
        <w:tblInd w:w="5" w:type="dxa"/>
        <w:tblLayout w:type="fixed"/>
        <w:tblCellMar>
          <w:left w:w="0" w:type="dxa"/>
          <w:right w:w="0" w:type="dxa"/>
        </w:tblCellMar>
        <w:tblLook w:val="0000" w:firstRow="0" w:lastRow="0" w:firstColumn="0" w:lastColumn="0" w:noHBand="0" w:noVBand="0"/>
      </w:tblPr>
      <w:tblGrid>
        <w:gridCol w:w="662"/>
        <w:gridCol w:w="792"/>
        <w:gridCol w:w="745"/>
        <w:gridCol w:w="850"/>
        <w:gridCol w:w="709"/>
        <w:gridCol w:w="853"/>
        <w:gridCol w:w="709"/>
        <w:gridCol w:w="796"/>
        <w:gridCol w:w="810"/>
        <w:gridCol w:w="857"/>
        <w:gridCol w:w="792"/>
      </w:tblGrid>
      <w:tr w:rsidR="0058338C" w:rsidRPr="0058338C">
        <w:trPr>
          <w:trHeight w:hRule="exact" w:val="382"/>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537"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559"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562"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606"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649" w:type="dxa"/>
            <w:gridSpan w:val="2"/>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w:t>
            </w:r>
          </w:p>
        </w:tc>
      </w:tr>
      <w:tr w:rsidR="0058338C" w:rsidRPr="0058338C">
        <w:trPr>
          <w:trHeight w:hRule="exact" w:val="954"/>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级别</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25,840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34,060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22,850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6,500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18,890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27,090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17,040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15,220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19,670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12,910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2,740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12,750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15,270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10,990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20"/>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10,730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11,130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7,350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990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8.200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8,120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5,780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1,550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860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6,160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5,770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4,230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920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615</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4,370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4,400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675</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2,810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2910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63"/>
        </w:trPr>
        <w:tc>
          <w:tcPr>
            <w:tcW w:w="66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c>
          <w:tcPr>
            <w:tcW w:w="79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2,090</w:t>
            </w:r>
          </w:p>
        </w:tc>
        <w:tc>
          <w:tcPr>
            <w:tcW w:w="745"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2230</w:t>
            </w:r>
          </w:p>
        </w:tc>
        <w:tc>
          <w:tcPr>
            <w:tcW w:w="709"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1370</w:t>
            </w:r>
          </w:p>
        </w:tc>
        <w:tc>
          <w:tcPr>
            <w:tcW w:w="709"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96"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、该表不可独立理解和使用，须与基准地价土地级别范围说明和成果应用说明结合使用。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w:t>
      </w:r>
      <w:r w:rsidRPr="0058338C">
        <w:rPr>
          <w:rFonts w:ascii="黑体" w:eastAsia="黑体" w:hAnsi="Times New Roman" w:cs="黑体" w:hint="eastAsia"/>
          <w:color w:val="000000"/>
          <w:sz w:val="19"/>
          <w:szCs w:val="19"/>
          <w:lang w:val="zh-CN"/>
        </w:rPr>
        <w:t>、研发总部用途基准地价</w:t>
      </w: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Times New Roman" w:eastAsia="Times New Roman" w:hAnsi="Times New Roman" w:cs="Times New Roman"/>
          <w:b/>
          <w:bCs/>
          <w:color w:val="000000"/>
          <w:sz w:val="19"/>
          <w:szCs w:val="19"/>
          <w:lang w:val="zh-CN"/>
        </w:rPr>
        <w:t>5</w:t>
      </w:r>
      <w:r w:rsidRPr="0058338C">
        <w:rPr>
          <w:rFonts w:ascii="黑体" w:eastAsia="黑体" w:hAnsi="Times New Roman" w:cs="黑体" w:hint="eastAsia"/>
          <w:color w:val="000000"/>
          <w:sz w:val="19"/>
          <w:szCs w:val="19"/>
          <w:lang w:val="zh-CN"/>
        </w:rPr>
        <w:t>级级别价格另行规定。</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18"/>
          <w:szCs w:val="18"/>
          <w:lang w:val="zh-CN"/>
        </w:rPr>
        <w:t xml:space="preserve"> - </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7"/>
          <w:szCs w:val="27"/>
          <w:lang w:val="zh-CN"/>
        </w:rPr>
        <w:t>上海市基准地价成果表</w:t>
      </w:r>
      <w:r w:rsidRPr="0058338C">
        <w:rPr>
          <w:rFonts w:ascii="黑体" w:eastAsia="黑体" w:hAnsi="Times New Roman" w:cs="黑体"/>
          <w:color w:val="000000"/>
          <w:sz w:val="18"/>
          <w:szCs w:val="18"/>
          <w:lang w:val="zh-CN"/>
        </w:rPr>
        <w:t>^</w:t>
      </w:r>
      <w:r w:rsidRPr="0058338C">
        <w:rPr>
          <w:rFonts w:ascii="黑体" w:eastAsia="黑体" w:hAnsi="Times New Roman" w:cs="黑体" w:hint="eastAsia"/>
          <w:b/>
          <w:bCs/>
          <w:color w:val="000000"/>
          <w:sz w:val="27"/>
          <w:szCs w:val="27"/>
          <w:lang w:val="zh-CN"/>
        </w:rPr>
        <w:t>土地面积单价</w:t>
      </w:r>
      <w:r w:rsidRPr="0058338C">
        <w:rPr>
          <w:rFonts w:ascii="黑体" w:eastAsia="黑体" w:hAnsi="Times New Roman" w:cs="黑体"/>
          <w:color w:val="000000"/>
          <w:sz w:val="18"/>
          <w:szCs w:val="1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基准日：</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单位：万元</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亩</w:t>
      </w:r>
    </w:p>
    <w:tbl>
      <w:tblPr>
        <w:tblW w:w="0" w:type="auto"/>
        <w:tblInd w:w="5" w:type="dxa"/>
        <w:tblLayout w:type="fixed"/>
        <w:tblCellMar>
          <w:left w:w="0" w:type="dxa"/>
          <w:right w:w="0" w:type="dxa"/>
        </w:tblCellMar>
        <w:tblLook w:val="0000" w:firstRow="0" w:lastRow="0" w:firstColumn="0" w:lastColumn="0" w:noHBand="0" w:noVBand="0"/>
      </w:tblPr>
      <w:tblGrid>
        <w:gridCol w:w="666"/>
        <w:gridCol w:w="738"/>
        <w:gridCol w:w="850"/>
        <w:gridCol w:w="734"/>
        <w:gridCol w:w="853"/>
        <w:gridCol w:w="738"/>
        <w:gridCol w:w="850"/>
        <w:gridCol w:w="742"/>
        <w:gridCol w:w="842"/>
        <w:gridCol w:w="688"/>
        <w:gridCol w:w="886"/>
      </w:tblGrid>
      <w:tr w:rsidR="0058338C" w:rsidRPr="0058338C">
        <w:trPr>
          <w:trHeight w:hRule="exact" w:val="55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588"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587"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588"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584"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574" w:type="dxa"/>
            <w:gridSpan w:val="2"/>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20" w:lineRule="exact"/>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工业</w:t>
            </w:r>
          </w:p>
        </w:tc>
      </w:tr>
      <w:tr w:rsidR="0058338C" w:rsidRPr="0058338C">
        <w:trPr>
          <w:trHeight w:hRule="exact" w:val="83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级别</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r>
      <w:tr w:rsidR="0058338C" w:rsidRPr="0058338C">
        <w:trPr>
          <w:trHeight w:hRule="exact" w:val="51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4,307</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9,083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6,093</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867</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51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3,148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7,224</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4,544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580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2,029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2,623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3,443</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292</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1,700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2,036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2,564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155</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1,431</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1,336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1,715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106</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984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974</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1,349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207</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69</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739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615</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705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123</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41</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469</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515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90</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262</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233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276</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60</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54"/>
        </w:trPr>
        <w:tc>
          <w:tcPr>
            <w:tcW w:w="666"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c>
          <w:tcPr>
            <w:tcW w:w="73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167</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4"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178</w:t>
            </w:r>
          </w:p>
        </w:tc>
        <w:tc>
          <w:tcPr>
            <w:tcW w:w="85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183</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4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、该表不可独立理解和使用，须与基准地价土地级别范围说明和成果应用说明结合使用。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w:t>
      </w:r>
      <w:r w:rsidRPr="0058338C">
        <w:rPr>
          <w:rFonts w:ascii="黑体" w:eastAsia="黑体" w:hAnsi="Times New Roman" w:cs="黑体" w:hint="eastAsia"/>
          <w:color w:val="000000"/>
          <w:sz w:val="19"/>
          <w:szCs w:val="19"/>
          <w:lang w:val="zh-CN"/>
        </w:rPr>
        <w:t>、研发总部用途基准地价</w:t>
      </w: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Times New Roman" w:eastAsia="Times New Roman" w:hAnsi="Times New Roman" w:cs="Times New Roman"/>
          <w:b/>
          <w:bCs/>
          <w:color w:val="000000"/>
          <w:sz w:val="19"/>
          <w:szCs w:val="19"/>
          <w:lang w:val="zh-CN"/>
        </w:rPr>
        <w:t>5</w:t>
      </w:r>
      <w:r w:rsidRPr="0058338C">
        <w:rPr>
          <w:rFonts w:ascii="黑体" w:eastAsia="黑体" w:hAnsi="Times New Roman" w:cs="黑体" w:hint="eastAsia"/>
          <w:color w:val="000000"/>
          <w:sz w:val="19"/>
          <w:szCs w:val="19"/>
          <w:lang w:val="zh-CN"/>
        </w:rPr>
        <w:t>级级别价格另行规定。</w:t>
      </w:r>
      <w:r w:rsidRPr="0058338C">
        <w:rPr>
          <w:rFonts w:ascii="Arial" w:eastAsia="Times New Roman" w:hAnsi="Arial" w:cs="Arial"/>
          <w:b/>
          <w:bCs/>
          <w:color w:val="000000"/>
          <w:spacing w:val="40"/>
          <w:sz w:val="13"/>
          <w:szCs w:val="13"/>
          <w:lang w:val="zh-CN"/>
        </w:rPr>
        <w:tab/>
        <w:t>^</w:t>
      </w:r>
      <w:r w:rsidRPr="0058338C">
        <w:rPr>
          <w:rFonts w:ascii="Arial" w:eastAsia="Times New Roman" w:hAnsi="Arial" w:cs="Arial"/>
          <w:b/>
          <w:bCs/>
          <w:color w:val="000000"/>
          <w:spacing w:val="40"/>
          <w:sz w:val="13"/>
          <w:szCs w:val="13"/>
          <w:lang w:val="zh-CN"/>
        </w:rPr>
        <w:tab/>
        <w:t>^</w:t>
      </w:r>
      <w:r w:rsidRPr="0058338C">
        <w:rPr>
          <w:rFonts w:ascii="Arial" w:eastAsia="Times New Roman" w:hAnsi="Arial" w:cs="Arial"/>
          <w:b/>
          <w:bCs/>
          <w:color w:val="000000"/>
          <w:spacing w:val="40"/>
          <w:sz w:val="13"/>
          <w:szCs w:val="13"/>
          <w:lang w:val="zh-CN"/>
        </w:rPr>
        <w:tab/>
      </w:r>
      <w:r w:rsidRPr="0058338C">
        <w:rPr>
          <w:rFonts w:ascii="黑体" w:eastAsia="黑体" w:hAnsi="Times New Roman" w:cs="黑体" w:hint="eastAsia"/>
          <w:color w:val="000000"/>
          <w:sz w:val="19"/>
          <w:szCs w:val="19"/>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1.3</w:t>
      </w:r>
      <w:r w:rsidRPr="0058338C">
        <w:rPr>
          <w:rFonts w:ascii="黑体" w:eastAsia="黑体" w:hAnsi="Times New Roman" w:cs="黑体"/>
          <w:color w:val="000000"/>
          <w:sz w:val="37"/>
          <w:szCs w:val="37"/>
          <w:lang w:val="zh-CN"/>
        </w:rPr>
        <w:t xml:space="preserve"> </w:t>
      </w:r>
      <w:r w:rsidRPr="0058338C">
        <w:rPr>
          <w:rFonts w:ascii="黑体" w:eastAsia="黑体" w:hAnsi="Times New Roman" w:cs="黑体" w:hint="eastAsia"/>
          <w:b/>
          <w:bCs/>
          <w:color w:val="000000"/>
          <w:sz w:val="29"/>
          <w:szCs w:val="29"/>
          <w:lang w:val="zh-CN"/>
        </w:rPr>
        <w:t>土地级别范围说明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根据不同用途土地价格影响因素因子的分布情况，住宅、商业、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办公用地分为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个级别，研发总部、工业用地分为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个级别。</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所述级别范围均不含滩涂。</w:t>
      </w: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bookmarkStart w:id="1" w:name="bookmark0"/>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住宅用地</w:t>
      </w:r>
      <w:bookmarkEnd w:id="1"/>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全市住宅用地共分为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黄浦江以西：北京西路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万航渡路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江苏路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广兀西路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文定路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南丹东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建国西路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襄阳南路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永嘉路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瑞金二路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北京西路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秦</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皇岛路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黄浦滨江：中山东路、中山东一路、中山南路：苏州河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南浦大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桥</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徐汇滨江：黄浦江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沪杭铁路新日支线</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苑平南路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张家浜</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浦城路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陆家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嘴环路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周家嘴路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延安西路（延安路高架</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中山南二路（内环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黄浦江，所围范围内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陆家嘴环路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浦明路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张家浜</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灵山路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联洋：杨高中路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芳甸路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花木路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世纪公园：花木路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梅花路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白杨路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芳甸路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花木路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内环内除杨浦区，</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杨浦滨江：杨树浦路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树浦路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天山：苏州河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双流路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p>
    <w:p w:rsidR="0058338C" w:rsidRPr="0058338C" w:rsidRDefault="0058338C" w:rsidP="0058338C">
      <w:pPr>
        <w:widowControl w:val="0"/>
        <w:adjustRightInd/>
        <w:snapToGrid/>
        <w:spacing w:after="0"/>
        <w:rPr>
          <w:rFonts w:ascii="Times New Roman" w:eastAsiaTheme="minorEastAsia" w:hAnsi="Times New Roman" w:cs="Times New Roman"/>
          <w:sz w:val="24"/>
          <w:szCs w:val="24"/>
        </w:rPr>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田林龙华世博滨江：吴中路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沪杭铁路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上中路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中环黄浦江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中山南二路〔内</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新江湾城：军工路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杨浦区西部行政边界（逸仙路）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淞沪路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闸殷路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军工路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 -</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汉水东路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粤秀路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彭江路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灵石路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岚皋路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大渡河路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金沙江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沪闽路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虹梅路（中环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上中西路（中环〉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上中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黎平路（中环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军工路（中环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翔殷路（中环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政立路，所围范围内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bookmarkStart w:id="2" w:name="bookmark1"/>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bookmarkEnd w:id="2"/>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杨浦区北部行政边界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沪宁铁路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祁连山南路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普</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陀区西部行政边界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环南二大道（外</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b/>
          <w:bCs/>
          <w:color w:val="000000"/>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华夏西路（中环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华夏中路（中环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唐陆公路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杨高北路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赵家沟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黄浦江，所围范围内</w:t>
      </w:r>
      <w:r w:rsidRPr="0058338C">
        <w:rPr>
          <w:rFonts w:ascii="黑体" w:eastAsia="黑体" w:hAnsi="Times New Roman" w:cs="黑体"/>
          <w:color w:val="000000"/>
          <w:spacing w:val="40"/>
          <w:sz w:val="27"/>
          <w:szCs w:val="27"/>
          <w:lang w:val="zh-CN"/>
        </w:rPr>
        <w:t>1 ~4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除浦东新区港城路、中高路以北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嘉定区：真新新村街道外环外区域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闽行区：闵行边界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北横泾</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闵</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行区边界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环南大道（外环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闵行边界</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31</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320)</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hint="eastAsia"/>
          <w:color w:val="000000"/>
          <w:spacing w:val="10"/>
          <w:sz w:val="27"/>
          <w:szCs w:val="27"/>
          <w:vertAlign w:val="subscript"/>
          <w:lang w:val="zh-CN"/>
        </w:rPr>
        <w:t>：</w:t>
      </w:r>
      <w:r w:rsidRPr="0058338C">
        <w:rPr>
          <w:rFonts w:ascii="黑体" w:eastAsia="黑体" w:hAnsi="Times New Roman" w:cs="黑体" w:hint="eastAsia"/>
          <w:color w:val="000000"/>
          <w:spacing w:val="10"/>
          <w:sz w:val="27"/>
          <w:szCs w:val="27"/>
          <w:lang w:val="zh-CN"/>
        </w:rPr>
        <w:t>华清镇、</w:t>
      </w:r>
      <w:r w:rsidRPr="0058338C">
        <w:rPr>
          <w:rFonts w:ascii="黑体" w:eastAsia="黑体" w:hAnsi="Times New Roman" w:cs="黑体"/>
          <w:color w:val="000000"/>
          <w:spacing w:val="40"/>
          <w:sz w:val="27"/>
          <w:szCs w:val="27"/>
          <w:lang w:val="zh-CN"/>
        </w:rPr>
        <w:t>&amp;</w:t>
      </w:r>
      <w:r w:rsidRPr="0058338C">
        <w:rPr>
          <w:rFonts w:ascii="黑体" w:eastAsia="黑体" w:hAnsi="Times New Roman" w:cs="黑体" w:hint="eastAsia"/>
          <w:color w:val="000000"/>
          <w:spacing w:val="10"/>
          <w:sz w:val="27"/>
          <w:szCs w:val="27"/>
          <w:lang w:val="zh-CN"/>
        </w:rPr>
        <w:t>桥镇、马桥镇、吴泾镇、江川街道规划建设</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宝山区：顾村镇、杨行镇、大场镇规划建设区内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嘉定区：江桥镇、南翔镇规划建设区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 S20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浦东新区（原南汇区）周浦、康桥镇规划建设区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闵行区：浦江镇沈杜公路以北区域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宝山区：月浦镇、罗店镇规划建设区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嘉定区：新成路街道、菊园新区、嘉定镇街道、安亭镇、马陆镇、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松江区：岳阳街道、永丰街道、方松街道、中山街道，佘山镇、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泗泾镇、洞泾镇、车墩镇、小昆山镇规划建设区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青浦区：朱家角镇沪渝高速公路〔</w:t>
      </w:r>
      <w:r w:rsidRPr="0058338C">
        <w:rPr>
          <w:rFonts w:ascii="黑体" w:eastAsia="黑体" w:hAnsi="Times New Roman" w:cs="黑体"/>
          <w:color w:val="000000"/>
          <w:spacing w:val="10"/>
          <w:sz w:val="27"/>
          <w:szCs w:val="27"/>
          <w:lang w:val="zh-CN"/>
        </w:rPr>
        <w:t>G</w:t>
      </w:r>
      <w:r w:rsidRPr="0058338C">
        <w:rPr>
          <w:rFonts w:ascii="黑体" w:eastAsia="黑体" w:hAnsi="Times New Roman" w:cs="黑体"/>
          <w:color w:val="000000"/>
          <w:spacing w:val="40"/>
          <w:sz w:val="27"/>
          <w:szCs w:val="27"/>
          <w:lang w:val="zh-CN"/>
        </w:rPr>
        <w:t>50</w:t>
      </w:r>
      <w:r w:rsidRPr="0058338C">
        <w:rPr>
          <w:rFonts w:ascii="黑体" w:eastAsia="黑体" w:hAnsi="Times New Roman" w:cs="黑体" w:hint="eastAsia"/>
          <w:color w:val="000000"/>
          <w:spacing w:val="10"/>
          <w:sz w:val="27"/>
          <w:szCs w:val="27"/>
          <w:lang w:val="zh-CN"/>
        </w:rPr>
        <w:t>〕以北区域、赵巷镇、盈</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浦街道、夏阳街道、香花桥街道规划建设区、华新镇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临源街）、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荔浦路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8</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闵行区：浦江镇沈杜公路以南区域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浦东新区（含原南汇区）惠南镇规划建设区、临港新城中心区、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祝桥镇、六灶镇、宣桥镇、新场镇、航头镇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南桥镇；金汇港</w:t>
      </w:r>
      <w:r w:rsidRPr="0058338C">
        <w:rPr>
          <w:rFonts w:ascii="黑体" w:eastAsia="黑体" w:hAnsi="Times New Roman" w:cs="黑体"/>
          <w:color w:val="000000"/>
          <w:spacing w:val="40"/>
          <w:sz w:val="27"/>
          <w:szCs w:val="27"/>
          <w:lang w:val="zh-CN"/>
        </w:rPr>
        <w:t>-G1501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崇明县：城桥镇规划建设区、陈家镇、长兴岛</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商业用地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全市商业用地共分为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r w:rsidRPr="0058338C">
        <w:rPr>
          <w:rFonts w:ascii="黑体" w:eastAsia="黑体" w:hAnsi="Times New Roman" w:cs="黑体"/>
          <w:color w:val="000000"/>
          <w:spacing w:val="40"/>
          <w:sz w:val="27"/>
          <w:szCs w:val="27"/>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外滩：中山东一路：延安东路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南京东（西）路：中山东一路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西藏中路：南京东路</w:t>
      </w:r>
      <w:r w:rsidRPr="0058338C">
        <w:rPr>
          <w:rFonts w:ascii="黑体" w:eastAsia="黑体" w:hAnsi="Times New Roman" w:cs="黑体"/>
          <w:color w:val="000000"/>
          <w:spacing w:val="10"/>
          <w:sz w:val="27"/>
          <w:szCs w:val="27"/>
          <w:vertAlign w:val="superscript"/>
          <w:lang w:val="zh-CN"/>
        </w:rPr>
        <w:t>-</w:t>
      </w:r>
      <w:r w:rsidRPr="0058338C">
        <w:rPr>
          <w:rFonts w:ascii="黑体" w:eastAsia="黑体" w:hAnsi="Times New Roman" w:cs="黑体" w:hint="eastAsia"/>
          <w:color w:val="000000"/>
          <w:spacing w:val="10"/>
          <w:sz w:val="27"/>
          <w:szCs w:val="27"/>
          <w:lang w:val="zh-CN"/>
        </w:rPr>
        <w:t>福州路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淮海东（中）路：西藏南路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襄阳北路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新天地：淮海路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马当路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自忠路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黄陂南路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淮海路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徐家汇：虹桥路肇家浜路：恭城路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天平路；华山路：广元路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 -</w:t>
      </w:r>
      <w:r w:rsidRPr="0058338C">
        <w:rPr>
          <w:rFonts w:ascii="黑体" w:eastAsia="黑体" w:hAnsi="Times New Roman" w:cs="黑体" w:hint="eastAsia"/>
          <w:color w:val="000000"/>
          <w:spacing w:val="10"/>
          <w:sz w:val="27"/>
          <w:szCs w:val="27"/>
          <w:lang w:val="zh-CN"/>
        </w:rPr>
        <w:t>虹桥路；天钥桥路：肇家浜路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南丹路；漕溪路：虹桥路</w:t>
      </w:r>
      <w:r w:rsidRPr="0058338C">
        <w:rPr>
          <w:rFonts w:ascii="黑体" w:eastAsia="黑体" w:hAnsi="Times New Roman" w:cs="黑体"/>
          <w:color w:val="000000"/>
          <w:spacing w:val="40"/>
          <w:sz w:val="27"/>
          <w:szCs w:val="27"/>
          <w:lang w:val="zh-CN"/>
        </w:rPr>
        <w:t xml:space="preserve">- - </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40"/>
          <w:sz w:val="27"/>
          <w:szCs w:val="27"/>
          <w:lang w:val="zh-CN"/>
        </w:rPr>
        <w:tab/>
      </w:r>
      <w:r w:rsidRPr="0058338C">
        <w:rPr>
          <w:rFonts w:ascii="Dotum" w:eastAsia="Dotum" w:hAnsi="Times New Roman" w:cs="Dotum"/>
          <w:i/>
          <w:iCs/>
          <w:color w:val="000000"/>
          <w:spacing w:val="-20"/>
          <w:sz w:val="10"/>
          <w:szCs w:val="10"/>
          <w:lang w:val="zh-CN"/>
        </w:rPr>
        <w:t>'</w:t>
      </w:r>
      <w:r w:rsidRPr="0058338C">
        <w:rPr>
          <w:rFonts w:ascii="Dotum" w:eastAsia="Dotum" w:hAnsi="Times New Roman" w:cs="Dotum" w:hint="eastAsia"/>
          <w:i/>
          <w:iCs/>
          <w:color w:val="000000"/>
          <w:spacing w:val="-20"/>
          <w:sz w:val="10"/>
          <w:szCs w:val="10"/>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四川北路：苏州河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东江湾路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福州路：河南中路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西藏中路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金陵东路：中山东二路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衡山路：乌鲁木齐北路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豫园：人民路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方浜中路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静安寺：北京西路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常德路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北京西路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中山公园：汇川路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凯旋路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汇川路长宁路：定西路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汇川路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虹桥：仙霞路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仙霞路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陆家嘴：黄浦江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新上海城：商城路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崂山东路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张杨路：崂山东路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浦东南路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周家嘴路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天目东路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沪宁铁</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延安西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卢湾区边界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周家嘴路，所围范围内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天山路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古北：延安西路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延安西路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大宁商务区：大宁路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延长中路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大宁路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虹口足球场：大连西路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中山北一路（内环）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花园路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四川北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四达路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欧阳路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大连西路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联洋：杨高中路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color w:val="000000"/>
          <w:spacing w:val="-20"/>
          <w:sz w:val="19"/>
          <w:szCs w:val="19"/>
          <w:lang w:val="zh-CN"/>
        </w:rPr>
        <w:lastRenderedPageBreak/>
        <w:t>"――</w:t>
      </w:r>
      <w:r w:rsidRPr="0058338C">
        <w:rPr>
          <w:rFonts w:ascii="Arial" w:eastAsia="Times New Roman" w:hAnsi="Arial" w:cs="Arial"/>
          <w:color w:val="000000"/>
          <w:spacing w:val="-20"/>
          <w:sz w:val="19"/>
          <w:szCs w:val="19"/>
          <w:lang w:val="zh-CN"/>
        </w:rPr>
        <w:tab/>
      </w:r>
      <w:r w:rsidRPr="0058338C">
        <w:rPr>
          <w:rFonts w:ascii="Times New Roman" w:eastAsia="Times New Roman" w:hAnsi="Times New Roman" w:cs="Times New Roman"/>
          <w:color w:val="000000"/>
          <w:sz w:val="14"/>
          <w:szCs w:val="14"/>
          <w:vertAlign w:val="superscript"/>
          <w:lang w:val="zh-CN"/>
        </w:rPr>
        <w:t>1</w:t>
      </w:r>
      <w:r w:rsidRPr="0058338C">
        <w:rPr>
          <w:rFonts w:ascii="Arial" w:eastAsia="Times New Roman" w:hAnsi="Arial" w:cs="Arial"/>
          <w:color w:val="000000"/>
          <w:spacing w:val="-20"/>
          <w:sz w:val="19"/>
          <w:szCs w:val="19"/>
          <w:lang w:val="zh-CN"/>
        </w:rPr>
        <w:tab/>
      </w:r>
      <w:r w:rsidRPr="0058338C">
        <w:rPr>
          <w:rFonts w:ascii="黑体" w:eastAsia="黑体" w:hAnsi="Times New Roman" w:cs="黑体" w:hint="eastAsia"/>
          <w:color w:val="000000"/>
          <w:spacing w:val="520"/>
          <w:sz w:val="15"/>
          <w:szCs w:val="15"/>
          <w:lang w:val="zh-CN"/>
        </w:rPr>
        <w:t>―</w:t>
      </w:r>
      <w:r w:rsidRPr="0058338C">
        <w:rPr>
          <w:rFonts w:ascii="黑体" w:eastAsia="黑体" w:hAnsi="Times New Roman" w:cs="黑体"/>
          <w:color w:val="000000"/>
          <w:spacing w:val="520"/>
          <w:sz w:val="15"/>
          <w:szCs w:val="15"/>
          <w:lang w:val="zh-CN"/>
        </w:rPr>
        <w:t>^</w:t>
      </w:r>
      <w:r w:rsidRPr="0058338C">
        <w:rPr>
          <w:rFonts w:ascii="黑体" w:eastAsia="黑体" w:hAnsi="Times New Roman" w:cs="黑体"/>
          <w:color w:val="000000"/>
          <w:spacing w:val="520"/>
          <w:sz w:val="15"/>
          <w:szCs w:val="15"/>
          <w:lang w:val="zh-CN"/>
        </w:rPr>
        <w:tab/>
      </w:r>
      <w:r w:rsidRPr="0058338C">
        <w:rPr>
          <w:rFonts w:ascii="黑体" w:eastAsia="黑体" w:hAnsi="Times New Roman" w:cs="黑体" w:hint="eastAsia"/>
          <w:color w:val="000000"/>
          <w:spacing w:val="520"/>
          <w:sz w:val="15"/>
          <w:szCs w:val="15"/>
          <w:lang w:val="zh-CN"/>
        </w:rPr>
        <w:t>―</w:t>
      </w:r>
      <w:r w:rsidRPr="0058338C">
        <w:rPr>
          <w:rFonts w:ascii="Times New Roman" w:eastAsia="Times New Roman" w:hAnsi="Times New Roman" w:cs="Times New Roman"/>
          <w:color w:val="000000"/>
          <w:sz w:val="14"/>
          <w:szCs w:val="14"/>
          <w:lang w:val="zh-CN"/>
        </w:rPr>
        <w:t>18</w:t>
      </w:r>
      <w:r w:rsidRPr="0058338C">
        <w:rPr>
          <w:rFonts w:ascii="Arial" w:eastAsia="Times New Roman" w:hAnsi="Arial" w:cs="Arial"/>
          <w:color w:val="000000"/>
          <w:spacing w:val="-20"/>
          <w:sz w:val="19"/>
          <w:szCs w:val="19"/>
          <w:lang w:val="zh-CN"/>
        </w:rPr>
        <w:t>—</w:t>
      </w:r>
      <w:r w:rsidRPr="0058338C">
        <w:rPr>
          <w:rFonts w:ascii="黑体" w:eastAsia="黑体" w:hAnsi="Times New Roman" w:cs="黑体"/>
          <w:color w:val="000000"/>
          <w:spacing w:val="520"/>
          <w:sz w:val="15"/>
          <w:szCs w:val="15"/>
          <w:lang w:val="zh-CN"/>
        </w:rPr>
        <w:t>^</w:t>
      </w:r>
      <w:r w:rsidRPr="0058338C">
        <w:rPr>
          <w:rFonts w:ascii="Times New Roman" w:eastAsia="Times New Roman" w:hAnsi="Times New Roman" w:cs="Times New Roman"/>
          <w:color w:val="000000"/>
          <w:sz w:val="14"/>
          <w:szCs w:val="14"/>
          <w:lang w:val="zh-CN"/>
        </w:rPr>
        <w:t>11111</w:t>
      </w:r>
      <w:r w:rsidRPr="0058338C">
        <w:rPr>
          <w:rFonts w:ascii="Arial" w:eastAsia="Times New Roman" w:hAnsi="Arial" w:cs="Arial"/>
          <w:color w:val="000000"/>
          <w:spacing w:val="-20"/>
          <w:sz w:val="19"/>
          <w:szCs w:val="19"/>
          <w:lang w:val="zh-CN"/>
        </w:rPr>
        <w:tab/>
        <w:t>||</w:t>
      </w:r>
      <w:r w:rsidRPr="0058338C">
        <w:rPr>
          <w:rFonts w:ascii="Times New Roman" w:eastAsia="Times New Roman" w:hAnsi="Times New Roman" w:cs="Times New Roman"/>
          <w:color w:val="000000"/>
          <w:sz w:val="14"/>
          <w:szCs w:val="14"/>
          <w:lang w:val="zh-CN"/>
        </w:rPr>
        <w:t>6</w:t>
      </w:r>
      <w:r w:rsidRPr="0058338C">
        <w:rPr>
          <w:rFonts w:ascii="黑体" w:eastAsia="黑体" w:hAnsi="Times New Roman" w:cs="黑体" w:hint="eastAsia"/>
          <w:color w:val="000000"/>
          <w:spacing w:val="-20"/>
          <w:w w:val="200"/>
          <w:sz w:val="11"/>
          <w:szCs w:val="11"/>
          <w:lang w:val="zh-CN"/>
        </w:rPr>
        <w:t>岭凝</w:t>
      </w:r>
      <w:r w:rsidRPr="0058338C">
        <w:rPr>
          <w:rFonts w:ascii="Arial" w:eastAsia="Times New Roman" w:hAnsi="Arial" w:cs="Arial"/>
          <w:color w:val="000000"/>
          <w:spacing w:val="-20"/>
          <w:sz w:val="19"/>
          <w:szCs w:val="19"/>
          <w:lang w:val="zh-CN"/>
        </w:rPr>
        <w:t>—</w:t>
      </w:r>
      <w:r w:rsidRPr="0058338C">
        <w:rPr>
          <w:rFonts w:ascii="黑体" w:eastAsia="黑体" w:hAnsi="Times New Roman" w:cs="黑体" w:hint="eastAsia"/>
          <w:color w:val="000000"/>
          <w:spacing w:val="-30"/>
          <w:w w:val="150"/>
          <w:sz w:val="15"/>
          <w:szCs w:val="15"/>
          <w:lang w:val="zh-CN"/>
        </w:rPr>
        <w:t>、广…一</w:t>
      </w:r>
      <w:r w:rsidRPr="0058338C">
        <w:rPr>
          <w:rFonts w:ascii="黑体" w:eastAsia="黑体" w:hAnsi="Times New Roman" w:cs="黑体"/>
          <w:color w:val="000000"/>
          <w:spacing w:val="520"/>
          <w:sz w:val="15"/>
          <w:szCs w:val="15"/>
          <w:lang w:val="zh-CN"/>
        </w:rPr>
        <w:tab/>
      </w:r>
      <w:r w:rsidRPr="0058338C">
        <w:rPr>
          <w:rFonts w:ascii="Times New Roman" w:eastAsia="Times New Roman" w:hAnsi="Times New Roman" w:cs="Times New Roman"/>
          <w:color w:val="000000"/>
          <w:sz w:val="14"/>
          <w:szCs w:val="14"/>
          <w:lang w:val="zh-CN"/>
        </w:rPr>
        <w:t>^^1</w:t>
      </w:r>
    </w:p>
    <w:p w:rsidR="0058338C" w:rsidRPr="0058338C" w:rsidRDefault="0058338C" w:rsidP="0058338C">
      <w:pPr>
        <w:widowControl w:val="0"/>
        <w:numPr>
          <w:ilvl w:val="0"/>
          <w:numId w:val="1"/>
        </w:numPr>
        <w:adjustRightInd/>
        <w:snapToGrid/>
        <w:spacing w:after="0"/>
        <w:rPr>
          <w:rFonts w:ascii="黑体" w:eastAsia="黑体" w:hAnsi="Times New Roman" w:cs="黑体"/>
          <w:color w:val="000000"/>
          <w:spacing w:val="10"/>
          <w:sz w:val="27"/>
          <w:szCs w:val="27"/>
          <w:lang w:val="zh-CN"/>
        </w:rPr>
      </w:pP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江湾：殷高路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淞沪路西侧规划道路（江湾</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五角场城市副中心</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殷高路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曹杨：梅岭北路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杨柳青路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梅岭南路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梅岭北路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真北：真光路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同普路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中环路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金沙江路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丹巴路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曹安路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天山：苏州河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双流路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仙霞路：古北路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金汇路：吴中路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红松路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田林路：桂林路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虹漕路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田林龙华世博：吴中路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中山南一路（内环）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中山南二路（内</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张江：碧波路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科苑路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碧波路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龙汇路：莲溪路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沪南路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p>
    <w:p w:rsidR="0058338C" w:rsidRPr="0058338C" w:rsidRDefault="0058338C" w:rsidP="0058338C">
      <w:pPr>
        <w:widowControl w:val="0"/>
        <w:numPr>
          <w:ilvl w:val="0"/>
          <w:numId w:val="1"/>
        </w:numPr>
        <w:adjustRightInd/>
        <w:snapToGrid/>
        <w:spacing w:after="0"/>
        <w:rPr>
          <w:rFonts w:ascii="黑体" w:eastAsia="黑体" w:hAnsi="Times New Roman" w:cs="黑体"/>
          <w:color w:val="000000"/>
          <w:spacing w:val="10"/>
          <w:sz w:val="27"/>
          <w:szCs w:val="27"/>
          <w:lang w:val="zh-CN"/>
        </w:rPr>
      </w:pP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五角场辐射区：国和路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囯权北路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邯郸路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翔殷路（中环〉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包头路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大柏树：纪念路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纪念路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曹安梅川：曹安路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梅川路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曹安路；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梅川路：真光路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万镇路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南方商城：古美西路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万源路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古美西路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彭浦：保德路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闻喜路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阳曲路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保德路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新泾金汇：天山西路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天山西路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虹桥商务功能核心区：扬虹路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建虹路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甬虹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锡虹路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扬虹路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级以外的其他区域〖除浦东新区港城路、中高路以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宝山区：友谊路街道、吴浓街道规划建设区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闵行区：虹桥商务区〖北翟路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环西大道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21"/>
          <w:szCs w:val="21"/>
          <w:lang w:val="zh-CN"/>
        </w:rPr>
        <w:t>12</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13</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w:t>
      </w:r>
      <w:r w:rsidRPr="0058338C">
        <w:rPr>
          <w:rFonts w:ascii="黑体" w:eastAsia="黑体" w:hAnsi="Times New Roman" w:cs="黑体" w:hint="eastAsia"/>
          <w:color w:val="000000"/>
          <w:spacing w:val="10"/>
          <w:sz w:val="27"/>
          <w:szCs w:val="27"/>
          <w:lang w:val="zh-CN"/>
        </w:rPr>
        <w:t>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北翟路）；沪青平公路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闵行区边界</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环南大道（外环）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10"/>
          <w:sz w:val="27"/>
          <w:szCs w:val="27"/>
          <w:lang w:val="zh-CN"/>
        </w:rPr>
        <w:t>S20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闳行区：华漕镇、七宝镇、莘庄镇、梅龙镇规划建设区内除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以外的其他区域；颛桥镇、吴泾镇、江川路街道规划建设区；浦江镇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规划建设区内沈杜公路以北的区域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宝山区：杨行镇、顾村镇、大场镇规划建设区内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嘉定区：南翔镇规划建设区；真新新村街道、江桥镇规划建设区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 S20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浦东新区（原南汇区）康桥镇规划建设区内除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周浦镇规划建设区</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宝山区：月浦镇、罗店镇规划建设区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嘉定区：新成路街道、菊园新区、嘉定镇街道，马陆镇、安亭镇、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青浦区：夏阳街道、盈浦街道、香花桥街道规划建设区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松江区：岳阳街道、永丰街道、方松街道、中山街道、泗泾镇、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洞泾镇、车墩镇、佘山镇、小昆山镇规划建设区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临源街〕、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蒸浦路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奉贤区：南桥镇；金汇港</w:t>
      </w:r>
      <w:r w:rsidRPr="0058338C">
        <w:rPr>
          <w:rFonts w:ascii="黑体" w:eastAsia="黑体" w:hAnsi="Times New Roman" w:cs="黑体"/>
          <w:color w:val="000000"/>
          <w:spacing w:val="40"/>
          <w:sz w:val="27"/>
          <w:szCs w:val="27"/>
          <w:lang w:val="zh-CN"/>
        </w:rPr>
        <w:t>-G1501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浦东新区（原南汇区惠南镇规划建设区、临港新城中心区及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洋山保税港、航头镇、新场镇、机场镇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15</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9"/>
          <w:szCs w:val="29"/>
          <w:lang w:val="zh-CN"/>
        </w:rPr>
        <w:t>办公用地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全市办公用地共分为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i/>
          <w:iCs/>
          <w:color w:val="000000"/>
          <w:sz w:val="20"/>
          <w:szCs w:val="20"/>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贵州路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牛</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庄路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凤阳路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奉贤路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铜仁路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愚园东路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愚园路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愚园文路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威海路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成都北路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重庆中路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长乐路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襄阳北路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襄阳南路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南昌路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兴业路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淡水路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方浜西路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云南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云南中路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九江路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河南中路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vertAlign w:val="superscript"/>
          <w:lang w:val="zh-CN"/>
        </w:rPr>
        <w:t>-</w:t>
      </w:r>
      <w:r w:rsidRPr="0058338C">
        <w:rPr>
          <w:rFonts w:ascii="黑体" w:eastAsia="黑体" w:hAnsi="Times New Roman" w:cs="黑体" w:hint="eastAsia"/>
          <w:color w:val="000000"/>
          <w:spacing w:val="10"/>
          <w:sz w:val="27"/>
          <w:szCs w:val="27"/>
          <w:lang w:val="zh-CN"/>
        </w:rPr>
        <w:t>兴东路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豆市街</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白渡路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王家码头路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外仓桥街</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南仓街</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陆家浜路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徐家汇：广元路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乐山路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文定路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天钥桥路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肇家浜路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广元路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秦</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皇岛路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栖霞路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南泉北路</w:t>
      </w:r>
      <w:r w:rsidRPr="0058338C">
        <w:rPr>
          <w:rFonts w:ascii="MingLiU" w:eastAsia="MingLiU" w:hAnsi="Times New Roman" w:cs="MingLiU" w:hint="eastAsia"/>
          <w:i/>
          <w:iCs/>
          <w:color w:val="000000"/>
          <w:sz w:val="10"/>
          <w:szCs w:val="10"/>
          <w:lang w:val="zh-CN"/>
        </w:rPr>
        <w:t>一</w:t>
      </w:r>
      <w:r w:rsidRPr="0058338C">
        <w:rPr>
          <w:rFonts w:ascii="MingLiU" w:eastAsia="MingLiU" w:hAnsi="Times New Roman" w:cs="MingLiU"/>
          <w:i/>
          <w:iCs/>
          <w:color w:val="000000"/>
          <w:sz w:val="10"/>
          <w:szCs w:val="10"/>
          <w:lang w:val="zh-CN"/>
        </w:rPr>
        <w:t xml:space="preserve"> </w:t>
      </w:r>
      <w:r w:rsidRPr="0058338C">
        <w:rPr>
          <w:rFonts w:ascii="黑体" w:eastAsia="黑体" w:hAnsi="Times New Roman" w:cs="黑体" w:hint="eastAsia"/>
          <w:color w:val="000000"/>
          <w:spacing w:val="10"/>
          <w:sz w:val="27"/>
          <w:szCs w:val="27"/>
          <w:lang w:val="zh-CN"/>
        </w:rPr>
        <w:t>乳山路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16</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安远路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万航渡路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 -</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伊犁路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肇家浜路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徐家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汇路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陆家浜路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苏州河，所围范围内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北外滩：东长治路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公平路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长治路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内环线内除杨浦，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杨浦滨江：杨树浦路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树浦路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浦电路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塘桥新路</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17</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4</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殷高路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淞沪路西侧规划道路（江湾</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五角场城市副中心西边界）</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广中西路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志丹路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光新路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真如港一岚皋路―石泉路一中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桃浦</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虬江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杨柳青路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枣阳路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金沙江路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真北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芙蓉江路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水城南路</w:t>
      </w:r>
      <w:r w:rsidRPr="0058338C">
        <w:rPr>
          <w:rFonts w:ascii="MingLiU" w:eastAsia="MingLiU" w:hAnsi="Times New Roman" w:cs="MingLiU" w:hint="eastAsia"/>
          <w:i/>
          <w:iCs/>
          <w:color w:val="000000"/>
          <w:sz w:val="10"/>
          <w:szCs w:val="10"/>
          <w:lang w:val="zh-CN"/>
        </w:rPr>
        <w:t>一</w:t>
      </w:r>
      <w:r w:rsidRPr="0058338C">
        <w:rPr>
          <w:rFonts w:ascii="黑体" w:eastAsia="黑体" w:hAnsi="Times New Roman" w:cs="黑体" w:hint="eastAsia"/>
          <w:color w:val="000000"/>
          <w:spacing w:val="10"/>
          <w:sz w:val="27"/>
          <w:szCs w:val="27"/>
          <w:lang w:val="zh-CN"/>
        </w:rPr>
        <w:t>延安</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西路（延安路高架）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钦州南路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龙吴路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长桥路（中环）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宁</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国路（内环）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黄兴路（内环）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国京</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殷高路，所围范围内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中环路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世博外围：耀华路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耀</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华路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碧云张江：杨高中路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桥路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18</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黄浦江以西</w:t>
      </w:r>
      <w:r w:rsidRPr="0058338C">
        <w:rPr>
          <w:rFonts w:ascii="黑体" w:eastAsia="黑体" w:hAnsi="Times New Roman" w:cs="黑体"/>
          <w:color w:val="000000"/>
          <w:sz w:val="18"/>
          <w:szCs w:val="1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新泾：天山西路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北虹路（中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天山西路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虹桥商务区：北翟路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北翟路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大柏树：场中路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新江湾城：军工路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杨浦区西部行政边界（逸仙路）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淞沪路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闸殷路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军工路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外高桥保税区：海高公路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五洲大道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高川河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海高</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公路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金桥出口加工区：金海路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川桥路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唐陆公路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东陆公路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金海路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张江集成电路产业区：龙东大道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张江路（中环）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环东二大道（外环）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龙东大道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级以外的其他区域（除浦东新区港城路、中高路以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宝山区；友谊路街道、吴淞街道规划建设区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19</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闽行区：虹桥交通枢纽（北翟路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沪青平高速公路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西大遒（外环）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北翟路）；莘庄、七宝（</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w:t>
      </w:r>
      <w:r w:rsidRPr="0058338C">
        <w:rPr>
          <w:rFonts w:ascii="黑体" w:eastAsia="黑体" w:hAnsi="Times New Roman" w:cs="黑体"/>
          <w:color w:val="000000"/>
          <w:spacing w:val="40"/>
          <w:sz w:val="27"/>
          <w:szCs w:val="27"/>
          <w:lang w:val="zh-CN"/>
        </w:rPr>
        <w:t>-G50</w:t>
      </w:r>
      <w:r w:rsidRPr="0058338C">
        <w:rPr>
          <w:rFonts w:ascii="黑体" w:eastAsia="黑体" w:hAnsi="Times New Roman" w:cs="黑体" w:hint="eastAsia"/>
          <w:color w:val="000000"/>
          <w:spacing w:val="10"/>
          <w:sz w:val="27"/>
          <w:szCs w:val="27"/>
          <w:lang w:val="zh-CN"/>
        </w:rPr>
        <w:t>沪渝</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高速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集中建设区边界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莲花南路</w:t>
      </w:r>
      <w:r w:rsidRPr="0058338C">
        <w:rPr>
          <w:rFonts w:ascii="黑体" w:eastAsia="黑体" w:hAnsi="Times New Roman" w:cs="黑体"/>
          <w:color w:val="000000"/>
          <w:spacing w:val="40"/>
          <w:sz w:val="27"/>
          <w:szCs w:val="27"/>
          <w:lang w:val="zh-CN"/>
        </w:rPr>
        <w:t>-S20</w:t>
      </w:r>
      <w:r w:rsidRPr="0058338C">
        <w:rPr>
          <w:rFonts w:ascii="黑体" w:eastAsia="黑体" w:hAnsi="Times New Roman" w:cs="黑体" w:hint="eastAsia"/>
          <w:color w:val="000000"/>
          <w:spacing w:val="10"/>
          <w:sz w:val="27"/>
          <w:szCs w:val="27"/>
          <w:lang w:val="zh-CN"/>
        </w:rPr>
        <w:t>外环高速〉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10"/>
          <w:sz w:val="27"/>
          <w:szCs w:val="27"/>
          <w:lang w:val="zh-CN"/>
        </w:rPr>
        <w:t>S20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S20</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i/>
          <w:iCs/>
          <w:color w:val="000000"/>
          <w:sz w:val="9"/>
          <w:szCs w:val="9"/>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闵行区：华漕镇、七宝镇、莘庄镇、梅陇镇规划建设区内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外的其他区域；颛桥镇、吴泾镇、江川路街道规划建设区；浦江镇规</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划建设区内沈杜公路以北的区域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宝山区：杨行镇、顾村镇、大场镇规划建设区内除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嘉定区：南翔镇规划建设区；真新新村街道、江桥镇规划建设区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320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浦东新区（原南汇区康桥镇规划建设区内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域；周浦镇规划建设区</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宝山区：月浦镇规划建设区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嘉定区：新成路街道、菊园新区、嘉定镇街道，马陆镇、安亭镇、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青浦区：夏阳街道、盈浦街道、香花桥街道规划建设区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松江区：岳阳街道、永丰街道、方松街道、中山街道、泗泾镇、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洞泾镇、车墩镇、佘山镇、小昆山镇规划建设区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临源街入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蒸浦路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奉贤区：南桥镇；金汇港</w:t>
      </w:r>
      <w:r w:rsidRPr="0058338C">
        <w:rPr>
          <w:rFonts w:ascii="黑体" w:eastAsia="黑体" w:hAnsi="Times New Roman" w:cs="黑体"/>
          <w:color w:val="000000"/>
          <w:spacing w:val="40"/>
          <w:sz w:val="27"/>
          <w:szCs w:val="27"/>
          <w:lang w:val="zh-CN"/>
        </w:rPr>
        <w:t>-61501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浦东新区（原南汇区）惠南镇规划建设区、临港新城中心区及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洋山保税港、航头镇、新场镇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color w:val="000000"/>
          <w:lang w:val="zh-CN"/>
        </w:rPr>
        <w:t>21</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4</w:t>
      </w:r>
      <w:r w:rsidRPr="0058338C">
        <w:rPr>
          <w:rFonts w:ascii="黑体" w:eastAsia="黑体" w:hAnsi="Times New Roman" w:cs="黑体" w:hint="eastAsia"/>
          <w:b/>
          <w:bCs/>
          <w:color w:val="000000"/>
          <w:sz w:val="29"/>
          <w:szCs w:val="29"/>
          <w:lang w:val="zh-CN"/>
        </w:rPr>
        <w:t>研发总部用地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全市研发总部用地共分为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北京西路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溧阳路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虹桥经济技术开发区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蛾山路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22</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杨浦内环内区域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五角场、市北工业区：政立路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邯郸路（中环）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漕河泾经济技术开发区（超出中环的部分）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外环内的</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级以外的其他区域（嘉定区行政范围内的区域除</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外）</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长宁区外环线内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徐汇区外环线内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上海紫竹高新技术产业园区、上海闵行经济技术开发区闵行园区、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机场镇临空产业园区、川沙经济园区、上海外高桥保税区（超出外环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的部分）</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23</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30"/>
          <w:szCs w:val="30"/>
          <w:lang w:val="zh-CN"/>
        </w:rPr>
        <w:lastRenderedPageBreak/>
        <w:t>6</w:t>
      </w:r>
      <w:r w:rsidRPr="0058338C">
        <w:rPr>
          <w:rFonts w:ascii="黑体" w:eastAsia="黑体" w:hAnsi="Times New Roman" w:cs="黑体" w:hint="eastAsia"/>
          <w:color w:val="000000"/>
          <w:sz w:val="28"/>
          <w:szCs w:val="28"/>
          <w:lang w:val="zh-CN"/>
        </w:rPr>
        <w:t>级</w:t>
      </w:r>
      <w:r w:rsidRPr="0058338C">
        <w:rPr>
          <w:rFonts w:ascii="Times New Roman" w:eastAsia="Times New Roman" w:hAnsi="Times New Roman" w:cs="Times New Roman"/>
          <w:b/>
          <w:bCs/>
          <w:color w:val="000000"/>
          <w:sz w:val="28"/>
          <w:szCs w:val="2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徐汇区、普陀区、长宁区、闵行区、浦东新区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宝山区：友谊路街道、吴淞街道、杨行镇（外环以外区域）；顾</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村镇（跃进路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宝安公路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顾村镇集中建设区边界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顾村镇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镇界）；大场镇（</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外环高速以西、蕰藻浜以南）</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嘉定区：江桥镇、真新新村街道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浦东新区（原南汇区）：洋山保税港区、上海周浦都市型工业园、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康桥镇、周浦镇、康桥工业园区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宝山区：杨行镇和顾村镇规划建设区内</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级和</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域、月浦镇、上海宝山工业园区〈宝山城市园北区块、罗店园、嘉定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徐行园东区块、嘉定徐行园西区块〕、宝山钢铁集团公司</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嘉定区：新成路街道、菊园新区、嘉定镇街道，马陆镇、南翔镇、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安亭镇、嘉定工业区规划建设区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青浦区：夏阳街道、盈浦街道、徐泾镇规划建设区、华新镇、上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海青浦工业园区（区块</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松江区：岳阳街道、永丰街道、方松街道、中山街道，九亭镇、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新桥镇、洒经镇、洞经镇、车墩镇、佘山镇、小昆山镇规划建设区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金山区：金山石化基地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奉贤区：南桥镇规划建设区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24</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t>浦东新区（原南汇区惠南镇、周浦镇、康桥镇规划建设区、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临港新城中心区、上海浦东空港工业园区祝桥分园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上海市（不含崇明县）</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崇明县：城桥镇规划建设区、长兴岛、上海崇明工业园区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w:t>
      </w:r>
      <w:r w:rsidRPr="0058338C">
        <w:rPr>
          <w:rFonts w:ascii="MingLiU" w:eastAsia="MingLiU" w:hAnsi="Times New Roman" w:cs="MingLiU" w:hint="eastAsia"/>
          <w:i/>
          <w:iCs/>
          <w:color w:val="000000"/>
          <w:sz w:val="10"/>
          <w:szCs w:val="10"/>
          <w:lang w:val="zh-CN"/>
        </w:rPr>
        <w:t>一</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5</w:t>
      </w:r>
      <w:r w:rsidRPr="0058338C">
        <w:rPr>
          <w:rFonts w:ascii="黑体" w:eastAsia="黑体" w:hAnsi="Times New Roman" w:cs="黑体" w:hint="eastAsia"/>
          <w:b/>
          <w:bCs/>
          <w:color w:val="000000"/>
          <w:sz w:val="29"/>
          <w:szCs w:val="29"/>
          <w:lang w:val="zh-CN"/>
        </w:rPr>
        <w:t>工业用地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全市工业用地共分为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北京西路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溧阳路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25</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虹桥经济技术开发区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蛾山路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杨浦内环内区域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五角场、市北工业区：政立路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文水路（中环）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邯郸路（中环）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漕河泾经济技术开发区（超出中环的部分）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外环内的</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级以外的其他区域（嘉定区行政范围内的区域除</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26</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长宁区外环线内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上海紫竹高新技术产业园区、上海闵行经济技术开发区闵行园区、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机场镇临空产业园区、川沙经济园区、上海外高桥保税区（超出外环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徐汇区、普陀区、长宁区、闵行区、浦东新区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宝山区：友谊路街道、吴淞街道、杨行镇（外环以外区域顾</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村镇（跃进路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宝安公路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顾村镇集中建设区边界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顾村镇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镇界）；大场镇（</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外环高速以西、蕰藻浜以南）</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嘉定区：江桥镇、真新新村街道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浦东新区（原南汇区洋山保税港区、上海周浦都市型工业园、</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康桥镇、周浦镇、康桥工业园区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宝山区：杨行镇和顾村镇规划建设区内</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级和</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域、月浦镇、上海宝山工业园区（宝山城市园北区块、罗店园、嘉定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徐行园东区块、嘉定徐行园西区块）、宝山钢铁集团公司</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嘉定区：新成路街道、菊园新区、嘉定镇街道，马陆镇、南翔镇、</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27</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安亭镇、嘉定工业区规划建设区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青浦区：夏阳街道、盈浦街道、徐泾镇规划建设区、华新镇、上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海青浦工业园区（区块</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松江区：岳阳街道、永丰街道、方松街道、中山街道，九亭镇、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新桥镇、泗泾镇、洞泾镇、车墩镇、佘山镇、小昆山镇规划建设区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金山区：金山石化基地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奉贤区：南桥镇规划建设区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浦东新区（原南汇区）惠南镇、周浦镇、康桥镇规划建设区、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临港新城中心区、上海浦东空港工业园区祝桥分园</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上海市（不含崇明县）</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崇明县：城桥镇规划建设区、长兴岛、上海崇明工业园区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1 - 8</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28</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32"/>
          <w:szCs w:val="32"/>
          <w:lang w:val="zh-CN"/>
        </w:rPr>
        <w:t>第二章基准地价成果应用说明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应用范围</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本次上海市基准地价成果，主要应用范围如下：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反映土地价格及土地市场的总体变化和发展趋势，为政府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制定相关宏观调控政策提供参考。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）为政府进行土地出让价格管理提供依据，为政府审核、确</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定土地使用权出让价格，国有土地补偿价格提供参考。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为政府征收土地相关税费提供参考。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）为宗地和房地产价格的评估提供依据。</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bookmarkStart w:id="3" w:name="bookmark2"/>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用途分类</w:t>
      </w:r>
      <w:bookmarkEnd w:id="3"/>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z w:val="27"/>
          <w:szCs w:val="27"/>
          <w:lang w:val="zh-CN"/>
        </w:rPr>
        <w:t>2013</w:t>
      </w:r>
      <w:r w:rsidRPr="0058338C">
        <w:rPr>
          <w:rFonts w:ascii="黑体" w:eastAsia="黑体" w:hAnsi="Times New Roman" w:cs="黑体" w:hint="eastAsia"/>
          <w:color w:val="000000"/>
          <w:spacing w:val="10"/>
          <w:sz w:val="27"/>
          <w:szCs w:val="27"/>
          <w:lang w:val="zh-CN"/>
        </w:rPr>
        <w:t>年基准地价分住宅、商业、办公、研发总部和工业五个用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途，各用途对应的细化分类范围如下表，综合用地地价参照分用途用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地基准地价面积加权平均价格。</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29</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表</w:t>
      </w: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18"/>
          <w:szCs w:val="18"/>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7"/>
          <w:szCs w:val="27"/>
          <w:lang w:val="zh-CN"/>
        </w:rPr>
        <w:t>基准地价土地用途分类表</w:t>
      </w:r>
    </w:p>
    <w:tbl>
      <w:tblPr>
        <w:tblW w:w="0" w:type="auto"/>
        <w:tblInd w:w="5" w:type="dxa"/>
        <w:tblLayout w:type="fixed"/>
        <w:tblCellMar>
          <w:left w:w="0" w:type="dxa"/>
          <w:right w:w="0" w:type="dxa"/>
        </w:tblCellMar>
        <w:tblLook w:val="0000" w:firstRow="0" w:lastRow="0" w:firstColumn="0" w:lastColumn="0" w:noHBand="0" w:noVBand="0"/>
      </w:tblPr>
      <w:tblGrid>
        <w:gridCol w:w="1069"/>
        <w:gridCol w:w="7531"/>
      </w:tblGrid>
      <w:tr w:rsidR="0058338C" w:rsidRPr="0058338C">
        <w:trPr>
          <w:trHeight w:hRule="exact" w:val="601"/>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参考</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范围</w:t>
            </w:r>
          </w:p>
        </w:tc>
      </w:tr>
      <w:tr w:rsidR="0058338C" w:rsidRPr="0058338C">
        <w:trPr>
          <w:trHeight w:hRule="exact" w:val="457"/>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指主要用于人们生活居住的场所及其附属设施等用地。包括商品住宅用地等。</w:t>
            </w:r>
          </w:p>
        </w:tc>
      </w:tr>
      <w:tr w:rsidR="0058338C" w:rsidRPr="0058338C">
        <w:trPr>
          <w:trHeight w:hRule="exact" w:val="911"/>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批发零售用地：指主要用于商品批发、零售的用地。包括百货店、批发市场、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大型超市（专业店、折扣店</w:t>
            </w:r>
            <w:r w:rsidRPr="0058338C">
              <w:rPr>
                <w:rFonts w:ascii="黑体" w:eastAsia="黑体" w:hAnsi="Times New Roman" w:cs="黑体" w:hint="eastAsia"/>
                <w:b/>
                <w:bCs/>
                <w:color w:val="000000"/>
                <w:lang w:val="zh-CN"/>
              </w:rPr>
              <w:t>〉</w:t>
            </w:r>
            <w:r w:rsidRPr="0058338C">
              <w:rPr>
                <w:rFonts w:ascii="黑体" w:eastAsia="黑体" w:hAnsi="Times New Roman" w:cs="黑体" w:hint="eastAsia"/>
                <w:color w:val="000000"/>
                <w:spacing w:val="-20"/>
                <w:sz w:val="19"/>
                <w:szCs w:val="19"/>
                <w:lang w:val="zh-CN"/>
              </w:rPr>
              <w:t>、菜场</w:t>
            </w:r>
            <w:r w:rsidRPr="0058338C">
              <w:rPr>
                <w:rFonts w:ascii="黑体" w:eastAsia="黑体" w:hAnsi="Times New Roman" w:cs="黑体" w:hint="eastAsia"/>
                <w:b/>
                <w:bCs/>
                <w:color w:val="000000"/>
                <w:lang w:val="zh-CN"/>
              </w:rPr>
              <w:t>（农产</w:t>
            </w:r>
            <w:r w:rsidRPr="0058338C">
              <w:rPr>
                <w:rFonts w:ascii="黑体" w:eastAsia="黑体" w:hAnsi="Times New Roman" w:cs="黑体" w:hint="eastAsia"/>
                <w:color w:val="000000"/>
                <w:sz w:val="19"/>
                <w:szCs w:val="19"/>
                <w:lang w:val="zh-CN"/>
              </w:rPr>
              <w:t>品批发市场、农贸市场、社区菜市</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场）购物中心、超市、加油站等各类商业网点用地。</w:t>
            </w:r>
          </w:p>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pacing w:val="60"/>
                <w:sz w:val="8"/>
                <w:szCs w:val="8"/>
                <w:lang w:val="zh-CN"/>
              </w:rPr>
              <w:t>-― -.…</w:t>
            </w:r>
            <w:r w:rsidRPr="0058338C">
              <w:rPr>
                <w:rFonts w:ascii="MingLiU" w:eastAsia="MingLiU" w:hAnsi="Times New Roman" w:cs="MingLiU" w:hint="eastAsia"/>
                <w:color w:val="000000"/>
                <w:sz w:val="8"/>
                <w:szCs w:val="8"/>
                <w:lang w:val="zh-CN"/>
              </w:rPr>
              <w:t>一</w:t>
            </w:r>
            <w:r w:rsidRPr="0058338C">
              <w:rPr>
                <w:rFonts w:ascii="Times New Roman" w:eastAsia="Times New Roman" w:hAnsi="Times New Roman" w:cs="Times New Roman"/>
                <w:color w:val="000000"/>
                <w:spacing w:val="60"/>
                <w:sz w:val="8"/>
                <w:szCs w:val="8"/>
                <w:lang w:val="zh-CN"/>
              </w:rPr>
              <w:t>^ …</w:t>
            </w:r>
          </w:p>
        </w:tc>
      </w:tr>
      <w:tr w:rsidR="0058338C" w:rsidRPr="0058338C">
        <w:trPr>
          <w:trHeight w:hRule="exact" w:val="1127"/>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住宿餐饮用地：指主要用于提供住宿、餐饮服务的用地。包括旅馆用地和餐饮</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用地，其中旅馆用地包括宾馆、酒店、旅馆、招待所、度假村等用地；餐饮用地</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包括饭店、餐厅、酒吧、酒楼、饭庄、快餐店等用地。</w:t>
            </w:r>
          </w:p>
        </w:tc>
      </w:tr>
      <w:tr w:rsidR="0058338C" w:rsidRPr="0058338C">
        <w:trPr>
          <w:trHeight w:hRule="exact" w:val="558"/>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商业金融用地指主要用于金融、保险行业等用地。包括金融、保险、证券等</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其他商服用地：指上述用地以外的其他商业用地。包括洗浴场、倶乐部、康乐中</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心、歌舞厅、高尔夫球场和停车场（楼）等用地。</w:t>
            </w:r>
          </w:p>
        </w:tc>
      </w:tr>
      <w:tr w:rsidR="0058338C" w:rsidRPr="0058338C">
        <w:trPr>
          <w:trHeight w:hRule="exact" w:val="82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商务办公用地：指企业、服务业等办公场所，以及经营性的办公场所用地。包括</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经营性写字楼，办公楼、服务业的办公场所等用地。</w:t>
            </w:r>
          </w:p>
        </w:tc>
      </w:tr>
      <w:tr w:rsidR="0058338C" w:rsidRPr="0058338C">
        <w:trPr>
          <w:trHeight w:hRule="exact" w:val="832"/>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科研用地指用于各类独立的科研、勘测、设计、技术推广、科普等用地。包</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括各类科研设计等用地。</w:t>
            </w:r>
          </w:p>
        </w:tc>
      </w:tr>
      <w:tr w:rsidR="0058338C" w:rsidRPr="0058338C">
        <w:trPr>
          <w:trHeight w:hRule="exact" w:val="1138"/>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文体、教育用地指用于各类文化、体育、教育及公共场所等用地。包括各类</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教育、培训、新闻出版、文化艺术、广播电视、图书馆、会展中心、博物馆、影</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剧院、体育场馆和训练场地等用地。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医疗卫生用地：指用于医疗保健、医检药检、福利救助等用地。包括各类医院、</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休养所、疗养院、福利院、养老院等用地。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养老用地、指用于老龄人居住、保健、护理活动等服务设施用地。包括各类老</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年公寓、敬老院、老龄护理院和老龄活动中心等。</w:t>
            </w:r>
          </w:p>
        </w:tc>
      </w:tr>
      <w:tr w:rsidR="0058338C" w:rsidRPr="0058338C">
        <w:trPr>
          <w:trHeight w:hRule="exact" w:val="68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总部</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研发总部用地：指用于研发设计、企业总部、信息技术服务等新型产业用地，且</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需通过相关部门的认定。</w:t>
            </w:r>
          </w:p>
        </w:tc>
      </w:tr>
      <w:tr w:rsidR="0058338C" w:rsidRPr="0058338C">
        <w:trPr>
          <w:trHeight w:hRule="exact" w:val="68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工业用地</w:t>
            </w:r>
            <w:r w:rsidRPr="0058338C">
              <w:rPr>
                <w:rFonts w:ascii="Arial" w:eastAsia="Times New Roman" w:hAnsi="Arial" w:cs="Arial"/>
                <w:b/>
                <w:bCs/>
                <w:color w:val="000000"/>
                <w:spacing w:val="40"/>
                <w:sz w:val="13"/>
                <w:szCs w:val="13"/>
                <w:lang w:val="zh-CN"/>
              </w:rPr>
              <w:t>:</w:t>
            </w:r>
            <w:r w:rsidRPr="0058338C">
              <w:rPr>
                <w:rFonts w:ascii="黑体" w:eastAsia="黑体" w:hAnsi="Times New Roman" w:cs="黑体" w:hint="eastAsia"/>
                <w:color w:val="000000"/>
                <w:sz w:val="19"/>
                <w:szCs w:val="19"/>
                <w:lang w:val="zh-CN"/>
              </w:rPr>
              <w:t>指工业生产及直接为工业生产服务的附属设施用地。包括产业类用地、</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农产品加工类标准厂房类等用地。</w:t>
            </w:r>
          </w:p>
        </w:tc>
      </w:tr>
      <w:tr w:rsidR="0058338C" w:rsidRPr="0058338C">
        <w:trPr>
          <w:trHeight w:hRule="exact" w:val="457"/>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8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8"/>
                <w:szCs w:val="18"/>
                <w:lang w:val="zh-CN"/>
              </w:rPr>
              <w:t>工业</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仓储用地：指用于物资储备、中转的场所及其相应附属设施用地。</w:t>
            </w:r>
          </w:p>
        </w:tc>
      </w:tr>
      <w:tr w:rsidR="0058338C" w:rsidRPr="0058338C">
        <w:trPr>
          <w:trHeight w:hRule="exact" w:val="727"/>
        </w:trPr>
        <w:tc>
          <w:tcPr>
            <w:tcW w:w="1069" w:type="dxa"/>
            <w:tcBorders>
              <w:top w:val="nil"/>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交通运输用地：指用于运输通行的地面线路、厂站等的土地。包括机场、港口、</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码头、地面运输管道和各种道路用地。</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注</w:t>
      </w:r>
      <w:r w:rsidRPr="0058338C">
        <w:rPr>
          <w:rFonts w:ascii="Times New Roman" w:eastAsia="Times New Roman" w:hAnsi="Times New Roman" w:cs="Times New Roman"/>
          <w:b/>
          <w:bCs/>
          <w:color w:val="000000"/>
          <w:sz w:val="8"/>
          <w:szCs w:val="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黑体" w:eastAsia="黑体" w:hAnsi="Times New Roman" w:cs="黑体" w:hint="eastAsia"/>
          <w:color w:val="000000"/>
          <w:sz w:val="19"/>
          <w:szCs w:val="19"/>
          <w:lang w:val="zh-CN"/>
        </w:rPr>
        <w:t>其他未列入用途归入性质相似的类别</w:t>
      </w:r>
      <w:r w:rsidRPr="0058338C">
        <w:rPr>
          <w:rFonts w:ascii="Arial" w:eastAsia="Times New Roman" w:hAnsi="Arial" w:cs="Arial"/>
          <w:b/>
          <w:bCs/>
          <w:color w:val="000000"/>
          <w:spacing w:val="40"/>
          <w:sz w:val="13"/>
          <w:szCs w:val="13"/>
          <w:lang w:val="zh-CN"/>
        </w:rPr>
        <w:t>; 2 *</w:t>
      </w:r>
      <w:r w:rsidRPr="0058338C">
        <w:rPr>
          <w:rFonts w:ascii="黑体" w:eastAsia="黑体" w:hAnsi="Times New Roman" w:cs="黑体" w:hint="eastAsia"/>
          <w:color w:val="000000"/>
          <w:sz w:val="19"/>
          <w:szCs w:val="19"/>
          <w:lang w:val="zh-CN"/>
        </w:rPr>
        <w:t>注是特定用途土地，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z w:val="18"/>
          <w:szCs w:val="18"/>
          <w:vertAlign w:val="superscript"/>
          <w:lang w:val="zh-CN"/>
        </w:rPr>
        <w:footnoteRef/>
      </w:r>
      <w:r w:rsidRPr="0058338C">
        <w:rPr>
          <w:rFonts w:ascii="黑体" w:eastAsia="黑体" w:hAnsi="Times New Roman" w:cs="黑体" w:hint="eastAsia"/>
          <w:color w:val="000000"/>
          <w:sz w:val="18"/>
          <w:szCs w:val="18"/>
          <w:lang w:val="zh-CN"/>
        </w:rPr>
        <w:t>菜场用地价格参照市政府有关文件执行。</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30</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9"/>
          <w:szCs w:val="29"/>
          <w:lang w:val="zh-CN"/>
        </w:rPr>
        <w:t>特定用途土地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特定用途土地参照下列标准确定其基准地价：</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A</w:t>
      </w:r>
      <w:r w:rsidRPr="0058338C">
        <w:rPr>
          <w:rFonts w:ascii="黑体" w:eastAsia="黑体" w:hAnsi="Times New Roman" w:cs="黑体" w:hint="eastAsia"/>
          <w:color w:val="000000"/>
          <w:spacing w:val="10"/>
          <w:sz w:val="27"/>
          <w:szCs w:val="27"/>
          <w:lang w:val="zh-CN"/>
        </w:rPr>
        <w:t>大型超市（专业店、折扣店）特指营业面积一般在</w:t>
      </w:r>
      <w:r w:rsidRPr="0058338C">
        <w:rPr>
          <w:rFonts w:ascii="黑体" w:eastAsia="黑体" w:hAnsi="Times New Roman" w:cs="黑体"/>
          <w:color w:val="000000"/>
          <w:sz w:val="27"/>
          <w:szCs w:val="27"/>
          <w:lang w:val="zh-CN"/>
        </w:rPr>
        <w:t>5000m</w:t>
      </w:r>
      <w:r w:rsidRPr="0058338C">
        <w:rPr>
          <w:rFonts w:ascii="黑体" w:eastAsia="黑体" w:hAnsi="Times New Roman" w:cs="黑体"/>
          <w:color w:val="000000"/>
          <w:spacing w:val="10"/>
          <w:sz w:val="27"/>
          <w:szCs w:val="27"/>
          <w:vertAlign w:val="superscript"/>
          <w:lang w:val="zh-CN"/>
        </w:rPr>
        <w:t>2</w:t>
      </w:r>
      <w:r w:rsidRPr="0058338C">
        <w:rPr>
          <w:rFonts w:ascii="黑体" w:eastAsia="黑体" w:hAnsi="Times New Roman" w:cs="黑体" w:hint="eastAsia"/>
          <w:color w:val="000000"/>
          <w:spacing w:val="10"/>
          <w:sz w:val="27"/>
          <w:szCs w:val="27"/>
          <w:lang w:val="zh-CN"/>
        </w:rPr>
        <w:t>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上的超市（专业店、折扣店），该类用地的基准地价不低于同级别商</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业基准地价的</w:t>
      </w:r>
      <w:r w:rsidRPr="0058338C">
        <w:rPr>
          <w:rFonts w:ascii="黑体" w:eastAsia="黑体" w:hAnsi="Times New Roman" w:cs="黑体"/>
          <w:color w:val="000000"/>
          <w:sz w:val="27"/>
          <w:szCs w:val="27"/>
          <w:lang w:val="zh-CN"/>
        </w:rPr>
        <w:t>70%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B</w:t>
      </w:r>
      <w:r w:rsidRPr="0058338C">
        <w:rPr>
          <w:rFonts w:ascii="黑体" w:eastAsia="黑体" w:hAnsi="Times New Roman" w:cs="黑体" w:hint="eastAsia"/>
          <w:color w:val="000000"/>
          <w:spacing w:val="10"/>
          <w:sz w:val="27"/>
          <w:szCs w:val="27"/>
          <w:lang w:val="zh-CN"/>
        </w:rPr>
        <w:t>旅馆业用地基准地价不低于同级别商业基准地价的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C</w:t>
      </w:r>
      <w:r w:rsidRPr="0058338C">
        <w:rPr>
          <w:rFonts w:ascii="黑体" w:eastAsia="黑体" w:hAnsi="Times New Roman" w:cs="黑体" w:hint="eastAsia"/>
          <w:color w:val="000000"/>
          <w:spacing w:val="10"/>
          <w:sz w:val="27"/>
          <w:szCs w:val="27"/>
          <w:lang w:val="zh-CN"/>
        </w:rPr>
        <w:t>商业金融业用地基准地价不低于同级别商业基准地价的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10"/>
          <w:sz w:val="27"/>
          <w:szCs w:val="27"/>
          <w:lang w:val="zh-CN"/>
        </w:rPr>
        <w:t xml:space="preserve"> D</w:t>
      </w:r>
      <w:r w:rsidRPr="0058338C">
        <w:rPr>
          <w:rFonts w:ascii="黑体" w:eastAsia="黑体" w:hAnsi="Times New Roman" w:cs="黑体" w:hint="eastAsia"/>
          <w:color w:val="000000"/>
          <w:spacing w:val="10"/>
          <w:sz w:val="27"/>
          <w:szCs w:val="27"/>
          <w:lang w:val="zh-CN"/>
        </w:rPr>
        <w:t>停车场（楼</w:t>
      </w:r>
      <w:r w:rsidRPr="0058338C">
        <w:rPr>
          <w:rFonts w:ascii="黑体" w:eastAsia="黑体" w:hAnsi="Times New Roman" w:cs="黑体"/>
          <w:color w:val="000000"/>
          <w:sz w:val="27"/>
          <w:szCs w:val="27"/>
          <w:lang w:val="zh-CN"/>
        </w:rPr>
        <w:t>)</w:t>
      </w:r>
      <w:r w:rsidRPr="0058338C">
        <w:rPr>
          <w:rFonts w:ascii="黑体" w:eastAsia="黑体" w:hAnsi="Times New Roman" w:cs="黑体" w:hint="eastAsia"/>
          <w:color w:val="000000"/>
          <w:spacing w:val="10"/>
          <w:sz w:val="27"/>
          <w:szCs w:val="27"/>
          <w:lang w:val="zh-CN"/>
        </w:rPr>
        <w:t>用地基准地价不低于同级别商业基准地价的</w:t>
      </w:r>
      <w:r w:rsidRPr="0058338C">
        <w:rPr>
          <w:rFonts w:ascii="黑体" w:eastAsia="黑体" w:hAnsi="Times New Roman" w:cs="黑体"/>
          <w:color w:val="000000"/>
          <w:sz w:val="27"/>
          <w:szCs w:val="27"/>
          <w:lang w:val="zh-CN"/>
        </w:rPr>
        <w:t>30%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10"/>
          <w:sz w:val="27"/>
          <w:szCs w:val="27"/>
          <w:lang w:val="zh-CN"/>
        </w:rPr>
        <w:t xml:space="preserve"> E</w:t>
      </w:r>
      <w:r w:rsidRPr="0058338C">
        <w:rPr>
          <w:rFonts w:ascii="黑体" w:eastAsia="黑体" w:hAnsi="Times New Roman" w:cs="黑体" w:hint="eastAsia"/>
          <w:color w:val="000000"/>
          <w:spacing w:val="10"/>
          <w:sz w:val="27"/>
          <w:szCs w:val="27"/>
          <w:lang w:val="zh-CN"/>
        </w:rPr>
        <w:t>文体、科研用地基准地价不低于同级别办公基准地价的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F</w:t>
      </w:r>
      <w:r w:rsidRPr="0058338C">
        <w:rPr>
          <w:rFonts w:ascii="黑体" w:eastAsia="黑体" w:hAnsi="Times New Roman" w:cs="黑体" w:hint="eastAsia"/>
          <w:color w:val="000000"/>
          <w:spacing w:val="10"/>
          <w:sz w:val="27"/>
          <w:szCs w:val="27"/>
          <w:lang w:val="zh-CN"/>
        </w:rPr>
        <w:t>教育、医疗卫生和养老用地基准地价不低于同级别办公基准地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价的</w:t>
      </w:r>
      <w:r w:rsidRPr="0058338C">
        <w:rPr>
          <w:rFonts w:ascii="黑体" w:eastAsia="黑体" w:hAnsi="Times New Roman" w:cs="黑体"/>
          <w:color w:val="000000"/>
          <w:sz w:val="27"/>
          <w:szCs w:val="27"/>
          <w:lang w:val="zh-CN"/>
        </w:rPr>
        <w:t>60%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G</w:t>
      </w:r>
      <w:r w:rsidRPr="0058338C">
        <w:rPr>
          <w:rFonts w:ascii="黑体" w:eastAsia="黑体" w:hAnsi="Times New Roman" w:cs="黑体" w:hint="eastAsia"/>
          <w:color w:val="000000"/>
          <w:spacing w:val="10"/>
          <w:sz w:val="27"/>
          <w:szCs w:val="27"/>
          <w:lang w:val="zh-CN"/>
        </w:rPr>
        <w:t>农产品加工类基准地价不低于同级别工业用地基准地的</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70%</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H</w:t>
      </w:r>
      <w:r w:rsidRPr="0058338C">
        <w:rPr>
          <w:rFonts w:ascii="黑体" w:eastAsia="黑体" w:hAnsi="Times New Roman" w:cs="黑体" w:hint="eastAsia"/>
          <w:color w:val="000000"/>
          <w:spacing w:val="10"/>
          <w:sz w:val="27"/>
          <w:szCs w:val="27"/>
          <w:lang w:val="zh-CN"/>
        </w:rPr>
        <w:t>标准厂房类（不包括企业自用型</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工业用地基准地价不低于</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同级别工业用地基准地价的</w:t>
      </w:r>
      <w:r w:rsidRPr="0058338C">
        <w:rPr>
          <w:rFonts w:ascii="黑体" w:eastAsia="黑体" w:hAnsi="Times New Roman" w:cs="黑体"/>
          <w:color w:val="000000"/>
          <w:sz w:val="27"/>
          <w:szCs w:val="27"/>
          <w:lang w:val="zh-CN"/>
        </w:rPr>
        <w:t>130%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4</w:t>
      </w:r>
      <w:r w:rsidRPr="0058338C">
        <w:rPr>
          <w:rFonts w:ascii="黑体" w:eastAsia="黑体" w:hAnsi="Times New Roman" w:cs="黑体" w:hint="eastAsia"/>
          <w:b/>
          <w:bCs/>
          <w:color w:val="000000"/>
          <w:sz w:val="29"/>
          <w:szCs w:val="29"/>
          <w:lang w:val="zh-CN"/>
        </w:rPr>
        <w:t>修正体系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基准地价反映的是各用途各级别国有建设用地在一定设定条件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下的土地使用权平均价格。在应用时需要考虑时间因素、年期、容积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率、区域因素、个别因素、楼层等条件的影响。为此，制定基准地价</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修正体系。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在运用基准地价修正体系时，住宅、商业、办公和研发总部用地</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31</w:t>
      </w:r>
      <w:r w:rsidRPr="0058338C">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以楼面地价为参考基准，工业用地以地面价为参考基准。</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1</w:t>
      </w:r>
      <w:r w:rsidRPr="00323087">
        <w:rPr>
          <w:rFonts w:ascii="黑体" w:eastAsia="黑体" w:hAnsi="Times New Roman" w:cs="黑体" w:hint="eastAsia"/>
          <w:b/>
          <w:bCs/>
          <w:color w:val="000000"/>
          <w:spacing w:val="-10"/>
          <w:sz w:val="29"/>
          <w:szCs w:val="29"/>
          <w:lang w:val="zh-CN"/>
        </w:rPr>
        <w:t>期日修正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基准地价是各用途土地在基准日时点的土地使用权平均价格，当</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宗地的评估期日与基准地价的基准日不一致时，需进行期曰修正。期</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8"/>
          <w:szCs w:val="28"/>
          <w:lang w:val="zh-CN"/>
        </w:rPr>
        <w:t>日</w:t>
      </w:r>
      <w:r w:rsidRPr="00323087">
        <w:rPr>
          <w:rFonts w:ascii="黑体" w:eastAsia="黑体" w:hAnsi="Times New Roman" w:cs="黑体" w:hint="eastAsia"/>
          <w:color w:val="000000"/>
          <w:sz w:val="27"/>
          <w:szCs w:val="27"/>
          <w:lang w:val="zh-CN"/>
        </w:rPr>
        <w:t>修正系数测算的基本公式如下：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期日修正系数二宗地评估基准日地价指数丨基准地价基准曰地价</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指数</w:t>
      </w:r>
      <w:r w:rsidRPr="00323087">
        <w:rPr>
          <w:rFonts w:ascii="黑体" w:eastAsia="黑体" w:hAnsi="Times New Roman" w:cs="黑体"/>
          <w:color w:val="000000"/>
          <w:spacing w:val="60"/>
          <w:sz w:val="27"/>
          <w:szCs w:val="27"/>
          <w:lang w:val="zh-CN"/>
        </w:rPr>
        <w:tab/>
      </w:r>
      <w:r w:rsidRPr="00323087">
        <w:rPr>
          <w:rFonts w:ascii="黑体" w:eastAsia="黑体" w:hAnsi="Times New Roman" w:cs="黑体" w:hint="eastAsia"/>
          <w:color w:val="000000"/>
          <w:sz w:val="27"/>
          <w:szCs w:val="27"/>
          <w:lang w:val="zh-CN"/>
        </w:rPr>
        <w:t>（公式</w:t>
      </w:r>
      <w:r w:rsidRPr="00323087">
        <w:rPr>
          <w:rFonts w:ascii="黑体" w:eastAsia="黑体" w:hAnsi="Times New Roman" w:cs="黑体"/>
          <w:color w:val="000000"/>
          <w:spacing w:val="60"/>
          <w:sz w:val="27"/>
          <w:szCs w:val="27"/>
          <w:lang w:val="zh-CN"/>
        </w:rPr>
        <w:t>2 - 1</w:t>
      </w:r>
      <w:r w:rsidRPr="00323087">
        <w:rPr>
          <w:rFonts w:ascii="黑体" w:eastAsia="黑体" w:hAnsi="Times New Roman" w:cs="黑体" w:hint="eastAsia"/>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w:t>
      </w:r>
      <w:r w:rsidRPr="00323087">
        <w:rPr>
          <w:rFonts w:ascii="黑体" w:eastAsia="黑体" w:hAnsi="Times New Roman" w:cs="黑体" w:hint="eastAsia"/>
          <w:b/>
          <w:bCs/>
          <w:color w:val="000000"/>
          <w:spacing w:val="-10"/>
          <w:sz w:val="29"/>
          <w:szCs w:val="29"/>
          <w:lang w:val="zh-CN"/>
        </w:rPr>
        <w:t>年期修正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基准地价是各用途土地在法定最高出让年期下的土地使用权平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均价格，当土地的剩佘使用年限不等于法定最高出让年限时，需进行</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年期修正。年期修正系数测算公式如下：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年期修正系数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式中</w:t>
      </w:r>
      <w:r w:rsidRPr="00323087">
        <w:rPr>
          <w:rFonts w:ascii="黑体" w:eastAsia="黑体" w:hAnsi="Times New Roman" w:cs="黑体"/>
          <w:color w:val="000000"/>
          <w:spacing w:val="6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r=</w:t>
      </w:r>
      <w:r w:rsidRPr="00323087">
        <w:rPr>
          <w:rFonts w:ascii="黑体" w:eastAsia="黑体" w:hAnsi="Times New Roman" w:cs="黑体" w:hint="eastAsia"/>
          <w:color w:val="000000"/>
          <w:sz w:val="27"/>
          <w:szCs w:val="27"/>
          <w:lang w:val="zh-CN"/>
        </w:rPr>
        <w:t>土地还原利率</w:t>
      </w:r>
    </w:p>
    <w:p w:rsidR="00323087" w:rsidRDefault="00323087" w:rsidP="00323087">
      <w:pPr>
        <w:widowControl w:val="0"/>
        <w:adjustRightInd/>
        <w:snapToGrid/>
        <w:spacing w:after="0"/>
        <w:rPr>
          <w:rFonts w:ascii="黑体" w:eastAsia="黑体" w:hAnsi="Times New Roman" w:cs="黑体"/>
          <w:color w:val="000000"/>
          <w:sz w:val="27"/>
          <w:szCs w:val="27"/>
          <w:lang w:val="zh-CN"/>
        </w:rPr>
      </w:pPr>
      <w:r w:rsidRPr="00323087">
        <w:rPr>
          <w:rFonts w:ascii="黑体" w:eastAsia="黑体" w:hAnsi="Times New Roman" w:cs="黑体"/>
          <w:color w:val="000000"/>
          <w:sz w:val="27"/>
          <w:szCs w:val="27"/>
          <w:lang w:val="zh-CN"/>
        </w:rPr>
        <w:t>m=</w:t>
      </w:r>
      <w:r w:rsidRPr="00323087">
        <w:rPr>
          <w:rFonts w:ascii="黑体" w:eastAsia="黑体" w:hAnsi="Times New Roman" w:cs="黑体" w:hint="eastAsia"/>
          <w:color w:val="000000"/>
          <w:sz w:val="27"/>
          <w:szCs w:val="27"/>
          <w:lang w:val="zh-CN"/>
        </w:rPr>
        <w:t>宗地剩佘使用年限</w:t>
      </w:r>
      <w:r w:rsidRPr="00323087">
        <w:rPr>
          <w:rFonts w:ascii="黑体" w:eastAsia="黑体" w:hAnsi="Times New Roman" w:cs="黑体"/>
          <w:color w:val="000000"/>
          <w:sz w:val="27"/>
          <w:szCs w:val="27"/>
          <w:lang w:val="zh-CN"/>
        </w:rPr>
        <w:t xml:space="preserve"> </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n=</w:t>
      </w:r>
      <w:r w:rsidRPr="00323087">
        <w:rPr>
          <w:rFonts w:ascii="黑体" w:eastAsia="黑体" w:hAnsi="Times New Roman" w:cs="黑体" w:hint="eastAsia"/>
          <w:color w:val="000000"/>
          <w:sz w:val="27"/>
          <w:szCs w:val="27"/>
          <w:lang w:val="zh-CN"/>
        </w:rPr>
        <w:t>法定最高出让年限</w:t>
      </w:r>
    </w:p>
    <w:p w:rsidR="0058338C" w:rsidRDefault="00323087" w:rsidP="00323087">
      <w:pPr>
        <w:spacing w:line="220" w:lineRule="atLeast"/>
      </w:pPr>
      <w:r w:rsidRPr="00323087">
        <w:rPr>
          <w:rFonts w:ascii="黑体" w:eastAsia="黑体" w:hAnsi="Times New Roman" w:cs="黑体"/>
          <w:color w:val="000000"/>
          <w:spacing w:val="60"/>
          <w:sz w:val="27"/>
          <w:szCs w:val="27"/>
          <w:lang w:val="zh-CN"/>
        </w:rPr>
        <w:t>(</w:t>
      </w:r>
      <w:r w:rsidRPr="00323087">
        <w:rPr>
          <w:rFonts w:ascii="黑体" w:eastAsia="黑体" w:hAnsi="Times New Roman" w:cs="黑体" w:hint="eastAsia"/>
          <w:color w:val="000000"/>
          <w:sz w:val="27"/>
          <w:szCs w:val="27"/>
          <w:lang w:val="zh-CN"/>
        </w:rPr>
        <w:t>公式</w:t>
      </w:r>
      <w:r w:rsidRPr="00323087">
        <w:rPr>
          <w:rFonts w:ascii="黑体" w:eastAsia="黑体" w:hAnsi="Times New Roman" w:cs="黑体"/>
          <w:color w:val="000000"/>
          <w:spacing w:val="60"/>
          <w:sz w:val="27"/>
          <w:szCs w:val="27"/>
          <w:lang w:val="zh-CN"/>
        </w:rPr>
        <w:t>2-2</w:t>
      </w:r>
      <w:r>
        <w:rPr>
          <w:rFonts w:ascii="黑体" w:eastAsia="黑体" w:hAnsi="Times New Roman" w:cs="黑体" w:hint="eastAsia"/>
          <w:color w:val="000000"/>
          <w:spacing w:val="6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lastRenderedPageBreak/>
        <w:t>土地还原利率可参照下表数值</w:t>
      </w:r>
      <w:r w:rsidRPr="00323087">
        <w:rPr>
          <w:rFonts w:ascii="黑体" w:eastAsia="黑体" w:hAnsi="Times New Roman" w:cs="黑体"/>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w:t>
      </w:r>
      <w:r w:rsidRPr="00323087">
        <w:rPr>
          <w:rFonts w:ascii="黑体" w:eastAsia="黑体" w:hAnsi="Times New Roman" w:cs="黑体" w:hint="eastAsia"/>
          <w:b/>
          <w:bCs/>
          <w:color w:val="000000"/>
          <w:sz w:val="29"/>
          <w:szCs w:val="29"/>
          <w:lang w:val="zh-CN"/>
        </w:rPr>
        <w:t>各用途土地还原利率参考表</w:t>
      </w:r>
    </w:p>
    <w:tbl>
      <w:tblPr>
        <w:tblW w:w="0" w:type="auto"/>
        <w:tblLayout w:type="fixed"/>
        <w:tblCellMar>
          <w:left w:w="0" w:type="dxa"/>
          <w:right w:w="0" w:type="dxa"/>
        </w:tblCellMar>
        <w:tblLook w:val="0000" w:firstRow="0" w:lastRow="0" w:firstColumn="0" w:lastColumn="0" w:noHBand="0" w:noVBand="0"/>
      </w:tblPr>
      <w:tblGrid>
        <w:gridCol w:w="3773"/>
        <w:gridCol w:w="4781"/>
      </w:tblGrid>
      <w:tr w:rsidR="00323087" w:rsidRPr="00323087">
        <w:trPr>
          <w:trHeight w:hRule="exact" w:val="508"/>
        </w:trPr>
        <w:tc>
          <w:tcPr>
            <w:tcW w:w="3773"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土地用途</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土地还原利率</w:t>
            </w:r>
          </w:p>
        </w:tc>
      </w:tr>
      <w:tr w:rsidR="00323087" w:rsidRPr="00323087">
        <w:trPr>
          <w:trHeight w:hRule="exact" w:val="464"/>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住宅</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i/>
                <w:iCs/>
                <w:color w:val="000000"/>
                <w:spacing w:val="-20"/>
                <w:lang w:val="zh-CN"/>
              </w:rPr>
              <w:t>6</w:t>
            </w:r>
            <w:r w:rsidR="00A36932">
              <w:rPr>
                <w:rFonts w:ascii="黑体" w:eastAsia="黑体" w:hAnsi="Times New Roman" w:cs="黑体" w:hint="eastAsia"/>
                <w:i/>
                <w:iCs/>
                <w:color w:val="000000"/>
                <w:spacing w:val="-20"/>
                <w:lang w:val="zh-CN"/>
              </w:rPr>
              <w:t>%</w:t>
            </w:r>
          </w:p>
        </w:tc>
      </w:tr>
      <w:tr w:rsidR="00323087" w:rsidRPr="00323087">
        <w:trPr>
          <w:trHeight w:hRule="exact" w:val="464"/>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商业</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8</w:t>
            </w:r>
            <w:r w:rsidRPr="00323087">
              <w:rPr>
                <w:rFonts w:ascii="Arial" w:eastAsia="Times New Roman" w:hAnsi="Arial" w:cs="Arial"/>
                <w:b/>
                <w:bCs/>
                <w:color w:val="000000"/>
                <w:spacing w:val="40"/>
                <w:sz w:val="13"/>
                <w:szCs w:val="13"/>
                <w:lang w:val="zh-CN"/>
              </w:rPr>
              <w:t xml:space="preserve"> %</w:t>
            </w:r>
          </w:p>
        </w:tc>
      </w:tr>
      <w:tr w:rsidR="00323087" w:rsidRPr="00323087">
        <w:trPr>
          <w:trHeight w:hRule="exact" w:val="468"/>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办公</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i/>
                <w:iCs/>
                <w:color w:val="000000"/>
                <w:spacing w:val="-20"/>
                <w:lang w:val="zh-CN"/>
              </w:rPr>
              <w:t>7%</w:t>
            </w:r>
          </w:p>
        </w:tc>
      </w:tr>
      <w:tr w:rsidR="00323087" w:rsidRPr="00323087">
        <w:trPr>
          <w:trHeight w:hRule="exact" w:val="461"/>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研发总部</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6%</w:t>
            </w:r>
          </w:p>
        </w:tc>
      </w:tr>
      <w:tr w:rsidR="00323087" w:rsidRPr="00323087">
        <w:trPr>
          <w:trHeight w:hRule="exact" w:val="500"/>
        </w:trPr>
        <w:tc>
          <w:tcPr>
            <w:tcW w:w="377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工业</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5.5%</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9"/>
          <w:szCs w:val="29"/>
          <w:lang w:val="zh-CN"/>
        </w:rPr>
        <w:t>容积率修正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基准地价一般根据平均的土地利用程度来确定其设定容积率。当</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宗地的容积率水平</w:t>
      </w:r>
      <w:r w:rsidRPr="00323087">
        <w:rPr>
          <w:rFonts w:ascii="黑体" w:eastAsia="黑体" w:hAnsi="Times New Roman" w:cs="黑体"/>
          <w:color w:val="000000"/>
          <w:sz w:val="27"/>
          <w:szCs w:val="27"/>
          <w:vertAlign w:val="superscript"/>
          <w:lang w:val="zh-CN"/>
        </w:rPr>
        <w:t>2</w:t>
      </w:r>
      <w:r w:rsidRPr="00323087">
        <w:rPr>
          <w:rFonts w:ascii="黑体" w:eastAsia="黑体" w:hAnsi="Times New Roman" w:cs="黑体" w:hint="eastAsia"/>
          <w:color w:val="000000"/>
          <w:spacing w:val="10"/>
          <w:sz w:val="27"/>
          <w:szCs w:val="27"/>
          <w:lang w:val="zh-CN"/>
        </w:rPr>
        <w:t>与基准地价设定容积率不一致时，需进行容积率</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目前工业用地容积率对地价的影响较小，另根据《国务院关于促</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进节约集约用地的通知》（国发〔</w:t>
      </w:r>
      <w:r w:rsidRPr="00323087">
        <w:rPr>
          <w:rFonts w:ascii="黑体" w:eastAsia="黑体" w:hAnsi="Times New Roman" w:cs="黑体"/>
          <w:color w:val="000000"/>
          <w:sz w:val="27"/>
          <w:szCs w:val="27"/>
          <w:lang w:val="zh-CN"/>
        </w:rPr>
        <w:t>2008</w:t>
      </w:r>
      <w:r w:rsidRPr="00323087">
        <w:rPr>
          <w:rFonts w:ascii="黑体" w:eastAsia="黑体" w:hAnsi="Times New Roman" w:cs="黑体" w:hint="eastAsia"/>
          <w:color w:val="000000"/>
          <w:spacing w:val="10"/>
          <w:sz w:val="27"/>
          <w:szCs w:val="27"/>
          <w:lang w:val="zh-CN"/>
        </w:rPr>
        <w:t>〕</w:t>
      </w:r>
      <w:r w:rsidRPr="00323087">
        <w:rPr>
          <w:rFonts w:ascii="黑体" w:eastAsia="黑体" w:hAnsi="Times New Roman" w:cs="黑体"/>
          <w:color w:val="000000"/>
          <w:sz w:val="27"/>
          <w:szCs w:val="27"/>
          <w:lang w:val="zh-CN"/>
        </w:rPr>
        <w:t>3</w:t>
      </w:r>
      <w:r w:rsidRPr="00323087">
        <w:rPr>
          <w:rFonts w:ascii="黑体" w:eastAsia="黑体" w:hAnsi="Times New Roman" w:cs="黑体" w:hint="eastAsia"/>
          <w:color w:val="000000"/>
          <w:spacing w:val="10"/>
          <w:sz w:val="27"/>
          <w:szCs w:val="27"/>
          <w:lang w:val="zh-CN"/>
        </w:rPr>
        <w:t>号）第八条“对现有工业</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用地，在符合规划、不改变用途的前提下，提高土地利用率和增加容</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积率的，不再增收土地价款；对新增工业用地，要进一步提高工业用</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地控制指标，厂房建筑面积高于容积率控制指标的部分，不再增收土</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地价款。</w:t>
      </w:r>
      <w:r w:rsidRPr="00323087">
        <w:rPr>
          <w:rFonts w:ascii="黑体" w:eastAsia="黑体" w:hAnsi="Times New Roman" w:cs="黑体" w:hint="eastAsia"/>
          <w:color w:val="000000"/>
          <w:sz w:val="27"/>
          <w:szCs w:val="27"/>
          <w:lang w:val="zh-CN"/>
        </w:rPr>
        <w:t>”</w:t>
      </w:r>
      <w:r w:rsidRPr="00323087">
        <w:rPr>
          <w:rFonts w:ascii="黑体" w:eastAsia="黑体" w:hAnsi="Times New Roman" w:cs="黑体" w:hint="eastAsia"/>
          <w:color w:val="000000"/>
          <w:spacing w:val="10"/>
          <w:sz w:val="27"/>
          <w:szCs w:val="27"/>
          <w:lang w:val="zh-CN"/>
        </w:rPr>
        <w:t>因此工业用地原则上不设容积率修正。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对住宅、商业、办公和研发总部用地，釆用数理统计学原理，在</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调查样点数据基础上，通过建立数学模型，编制得到楼面地价的容积</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率修正系数表，具体见表</w:t>
      </w:r>
      <w:r w:rsidRPr="00323087">
        <w:rPr>
          <w:rFonts w:ascii="黑体" w:eastAsia="黑体" w:hAnsi="Times New Roman" w:cs="黑体"/>
          <w:color w:val="000000"/>
          <w:sz w:val="27"/>
          <w:szCs w:val="27"/>
          <w:lang w:val="zh-CN"/>
        </w:rPr>
        <w:t>2-3</w:t>
      </w:r>
      <w:r w:rsidRPr="00323087">
        <w:rPr>
          <w:rFonts w:ascii="黑体" w:eastAsia="黑体" w:hAnsi="Times New Roman" w:cs="黑体" w:hint="eastAsia"/>
          <w:color w:val="000000"/>
          <w:sz w:val="27"/>
          <w:szCs w:val="27"/>
          <w:lang w:val="zh-CN"/>
        </w:rPr>
        <w:t>—</w:t>
      </w:r>
      <w:r w:rsidRPr="00323087">
        <w:rPr>
          <w:rFonts w:ascii="黑体" w:eastAsia="黑体" w:hAnsi="Times New Roman" w:cs="黑体" w:hint="eastAsia"/>
          <w:color w:val="000000"/>
          <w:spacing w:val="10"/>
          <w:sz w:val="27"/>
          <w:szCs w:val="27"/>
          <w:lang w:val="zh-CN"/>
        </w:rPr>
        <w:t>表</w:t>
      </w:r>
      <w:r w:rsidRPr="00323087">
        <w:rPr>
          <w:rFonts w:ascii="黑体" w:eastAsia="黑体" w:hAnsi="Times New Roman" w:cs="黑体"/>
          <w:color w:val="000000"/>
          <w:sz w:val="27"/>
          <w:szCs w:val="27"/>
          <w:lang w:val="zh-CN"/>
        </w:rPr>
        <w:t>2-6</w:t>
      </w:r>
      <w:r w:rsidRPr="00323087">
        <w:rPr>
          <w:rFonts w:ascii="黑体" w:eastAsia="黑体" w:hAnsi="Times New Roman" w:cs="黑体" w:hint="eastAsia"/>
          <w:color w:val="000000"/>
          <w:spacing w:val="1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8"/>
          <w:szCs w:val="18"/>
          <w:vertAlign w:val="superscript"/>
          <w:lang w:val="zh-CN"/>
        </w:rPr>
        <w:footnoteRef/>
      </w:r>
      <w:r w:rsidRPr="00323087">
        <w:rPr>
          <w:rFonts w:ascii="黑体" w:eastAsia="黑体" w:hAnsi="Times New Roman" w:cs="黑体" w:hint="eastAsia"/>
          <w:color w:val="000000"/>
          <w:sz w:val="18"/>
          <w:szCs w:val="18"/>
          <w:lang w:val="zh-CN"/>
        </w:rPr>
        <w:t>教育用地中的操场、医疗卫生用地中的广场等用地可不计入容积率水平测算。</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33</w:t>
      </w:r>
      <w:r w:rsidRPr="00323087">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住宅用地容积率修正系数表</w:t>
      </w:r>
    </w:p>
    <w:tbl>
      <w:tblPr>
        <w:tblW w:w="0" w:type="auto"/>
        <w:tblInd w:w="5" w:type="dxa"/>
        <w:tblLayout w:type="fixed"/>
        <w:tblCellMar>
          <w:left w:w="0" w:type="dxa"/>
          <w:right w:w="0" w:type="dxa"/>
        </w:tblCellMar>
        <w:tblLook w:val="0000" w:firstRow="0" w:lastRow="0" w:firstColumn="0" w:lastColumn="0" w:noHBand="0" w:noVBand="0"/>
      </w:tblPr>
      <w:tblGrid>
        <w:gridCol w:w="983"/>
        <w:gridCol w:w="763"/>
        <w:gridCol w:w="760"/>
        <w:gridCol w:w="763"/>
        <w:gridCol w:w="763"/>
        <w:gridCol w:w="760"/>
        <w:gridCol w:w="943"/>
        <w:gridCol w:w="760"/>
        <w:gridCol w:w="767"/>
        <w:gridCol w:w="767"/>
        <w:gridCol w:w="767"/>
        <w:gridCol w:w="788"/>
      </w:tblGrid>
      <w:tr w:rsidR="00323087" w:rsidRPr="00323087">
        <w:trPr>
          <w:trHeight w:hRule="exact" w:val="61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住宅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r w:rsidRPr="00323087">
              <w:rPr>
                <w:rFonts w:ascii="黑体" w:eastAsia="黑体" w:hAnsi="Times New Roman" w:cs="黑体" w:hint="eastAsia"/>
                <w:b/>
                <w:bCs/>
                <w:color w:val="000000"/>
                <w:lang w:val="zh-CN"/>
              </w:rPr>
              <w:t>级</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6-7</w:t>
            </w:r>
            <w:r w:rsidRPr="00323087">
              <w:rPr>
                <w:rFonts w:ascii="黑体" w:eastAsia="黑体" w:hAnsi="Times New Roman" w:cs="黑体" w:hint="eastAsia"/>
                <w:b/>
                <w:bCs/>
                <w:color w:val="000000"/>
                <w:lang w:val="zh-CN"/>
              </w:rPr>
              <w:t>级</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8-9</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r w:rsidRPr="00323087">
              <w:rPr>
                <w:rFonts w:ascii="黑体" w:eastAsia="黑体" w:hAnsi="Times New Roman" w:cs="黑体" w:hint="eastAsia"/>
                <w:b/>
                <w:bCs/>
                <w:color w:val="000000"/>
                <w:lang w:val="zh-CN"/>
              </w:rPr>
              <w:t>级</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住宅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6-7</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8-9</w:t>
            </w:r>
            <w:r w:rsidRPr="00323087">
              <w:rPr>
                <w:rFonts w:ascii="黑体" w:eastAsia="黑体" w:hAnsi="Times New Roman" w:cs="黑体" w:hint="eastAsia"/>
                <w:b/>
                <w:bCs/>
                <w:color w:val="000000"/>
                <w:lang w:val="zh-CN"/>
              </w:rPr>
              <w:t>级</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r w:rsidRPr="00323087">
              <w:rPr>
                <w:rFonts w:ascii="黑体" w:eastAsia="黑体" w:hAnsi="Times New Roman" w:cs="黑体" w:hint="eastAsia"/>
                <w:b/>
                <w:bCs/>
                <w:color w:val="000000"/>
                <w:lang w:val="zh-CN"/>
              </w:rPr>
              <w:t>级</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3.956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3.789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3.675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3.363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3.210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0.754</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2.482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2.377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2.306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2.110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2.014</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0.796</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1.645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1.576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1.528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1.398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0.790</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0.740</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1.488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1.256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1.111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0.784</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0.736</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1.402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1.269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1.206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1.076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0.778</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0.730</w:t>
            </w:r>
          </w:p>
        </w:tc>
      </w:tr>
      <w:tr w:rsidR="00323087" w:rsidRPr="00323087">
        <w:trPr>
          <w:trHeight w:hRule="exact" w:val="35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1.220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1.163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0.723</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1.274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1.177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1.124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0.765</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0.718</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1.224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1.139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1.093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0.948</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0.712</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0.752</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0.705</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1.078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0.906</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0.746</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1.111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1.052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0.692</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1.084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1.031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0.829</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0.685</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0.727</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0.681</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0.722</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0.674</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0.809</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0.714</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0.668</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0.662</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0.656</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0.650</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0.644</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0.993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0.804</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0.637</w:t>
            </w:r>
          </w:p>
        </w:tc>
      </w:tr>
      <w:tr w:rsidR="00323087" w:rsidRPr="00323087">
        <w:trPr>
          <w:trHeight w:hRule="exact" w:val="35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0.796</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0.631</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0.671</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0.626</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0.619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0.613</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0.773</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0.652</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0.607</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0.767</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0.599</w:t>
            </w:r>
          </w:p>
        </w:tc>
      </w:tr>
      <w:tr w:rsidR="00323087" w:rsidRPr="00323087">
        <w:trPr>
          <w:trHeight w:hRule="exact" w:val="400"/>
        </w:trPr>
        <w:tc>
          <w:tcPr>
            <w:tcW w:w="98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0.945</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0.912</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0.884</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0.809</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0.760</w:t>
            </w:r>
          </w:p>
        </w:tc>
        <w:tc>
          <w:tcPr>
            <w:tcW w:w="94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0.758</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0.729</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0.704</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0.640</w:t>
            </w:r>
          </w:p>
        </w:tc>
        <w:tc>
          <w:tcPr>
            <w:tcW w:w="7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0.595</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34</w:t>
      </w:r>
      <w:r w:rsidRPr="00323087">
        <w:rPr>
          <w:rFonts w:ascii="Times New Roman" w:eastAsia="Times New Roman" w:hAnsi="Times New Roman" w:cs="Times New Roman"/>
          <w:sz w:val="24"/>
          <w:szCs w:val="24"/>
        </w:rPr>
        <w:fldChar w:fldCharType="end"/>
      </w:r>
    </w:p>
    <w:p w:rsidR="0058338C" w:rsidRDefault="0058338C"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7"/>
          <w:szCs w:val="27"/>
          <w:lang w:val="zh-CN"/>
        </w:rPr>
        <w:t>商业用地容积率修正系数表</w:t>
      </w:r>
    </w:p>
    <w:tbl>
      <w:tblPr>
        <w:tblW w:w="0" w:type="auto"/>
        <w:tblInd w:w="5" w:type="dxa"/>
        <w:tblLayout w:type="fixed"/>
        <w:tblCellMar>
          <w:left w:w="0" w:type="dxa"/>
          <w:right w:w="0" w:type="dxa"/>
        </w:tblCellMar>
        <w:tblLook w:val="0000" w:firstRow="0" w:lastRow="0" w:firstColumn="0" w:lastColumn="0" w:noHBand="0" w:noVBand="0"/>
      </w:tblPr>
      <w:tblGrid>
        <w:gridCol w:w="893"/>
        <w:gridCol w:w="792"/>
        <w:gridCol w:w="799"/>
        <w:gridCol w:w="792"/>
        <w:gridCol w:w="788"/>
        <w:gridCol w:w="792"/>
        <w:gridCol w:w="878"/>
        <w:gridCol w:w="752"/>
        <w:gridCol w:w="756"/>
        <w:gridCol w:w="760"/>
        <w:gridCol w:w="752"/>
        <w:gridCol w:w="896"/>
      </w:tblGrid>
      <w:tr w:rsidR="00323087" w:rsidRPr="00323087">
        <w:trPr>
          <w:trHeight w:hRule="exact" w:val="706"/>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商业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r w:rsidRPr="00323087">
              <w:rPr>
                <w:rFonts w:ascii="黑体" w:eastAsia="黑体" w:hAnsi="Times New Roman" w:cs="黑体" w:hint="eastAsia"/>
                <w:b/>
                <w:bCs/>
                <w:color w:val="000000"/>
                <w:lang w:val="zh-CN"/>
              </w:rPr>
              <w:t>级</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r w:rsidRPr="00323087">
              <w:rPr>
                <w:rFonts w:ascii="黑体" w:eastAsia="黑体" w:hAnsi="Times New Roman" w:cs="黑体" w:hint="eastAsia"/>
                <w:b/>
                <w:bCs/>
                <w:color w:val="000000"/>
                <w:lang w:val="zh-CN"/>
              </w:rPr>
              <w:t>级</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级</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商业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5</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6</w:t>
            </w:r>
            <w:r w:rsidRPr="00323087">
              <w:rPr>
                <w:rFonts w:ascii="黑体" w:eastAsia="黑体" w:hAnsi="Times New Roman" w:cs="黑体" w:hint="eastAsia"/>
                <w:i/>
                <w:iCs/>
                <w:color w:val="000000"/>
                <w:lang w:val="zh-CN"/>
              </w:rPr>
              <w:t>级</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2.071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1.439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1.073</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1.042</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1.999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1.289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1.036</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1.156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0.587</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1.861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0.583</w:t>
            </w:r>
          </w:p>
        </w:tc>
      </w:tr>
      <w:tr w:rsidR="00323087" w:rsidRPr="00323087">
        <w:trPr>
          <w:trHeight w:hRule="exact" w:val="317"/>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1.794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1.157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0.578</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1.730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0.991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0.575</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1.669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1.076</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0.881</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0.570</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1.608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0.566</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1.551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0.563</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0.558</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1.439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0.942</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0.554</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0.882</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0.731</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0.547</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0.914</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0.543</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0.695</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0.905</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0.591</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0.539</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0.896</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0.587</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0.536</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1.210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0.801</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0.887</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0.532</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0.783</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0.878</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0.529</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0.869</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0.525</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0.627</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0.566</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0.518</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0.617</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0.844</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0.561</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0.514</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0.613</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0.835</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0.557</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0.511</w:t>
            </w:r>
          </w:p>
        </w:tc>
      </w:tr>
      <w:tr w:rsidR="00323087" w:rsidRPr="00323087">
        <w:trPr>
          <w:trHeight w:hRule="exact" w:val="328"/>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0.733</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0.827</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0.508</w:t>
            </w:r>
          </w:p>
        </w:tc>
      </w:tr>
      <w:tr w:rsidR="00323087" w:rsidRPr="00323087">
        <w:trPr>
          <w:trHeight w:hRule="exact" w:val="313"/>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0.818</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0.504</w:t>
            </w:r>
          </w:p>
        </w:tc>
      </w:tr>
      <w:tr w:rsidR="00323087" w:rsidRPr="00323087">
        <w:trPr>
          <w:trHeight w:hRule="exact" w:val="385"/>
        </w:trPr>
        <w:tc>
          <w:tcPr>
            <w:tcW w:w="89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1.052</w:t>
            </w:r>
          </w:p>
        </w:tc>
        <w:tc>
          <w:tcPr>
            <w:tcW w:w="79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0.795</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c>
          <w:tcPr>
            <w:tcW w:w="7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0.600</w:t>
            </w:r>
          </w:p>
        </w:tc>
        <w:tc>
          <w:tcPr>
            <w:tcW w:w="87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办公用地容积率修正系数表</w:t>
      </w:r>
    </w:p>
    <w:tbl>
      <w:tblPr>
        <w:tblW w:w="0" w:type="auto"/>
        <w:tblInd w:w="5" w:type="dxa"/>
        <w:tblLayout w:type="fixed"/>
        <w:tblCellMar>
          <w:left w:w="0" w:type="dxa"/>
          <w:right w:w="0" w:type="dxa"/>
        </w:tblCellMar>
        <w:tblLook w:val="0000" w:firstRow="0" w:lastRow="0" w:firstColumn="0" w:lastColumn="0" w:noHBand="0" w:noVBand="0"/>
      </w:tblPr>
      <w:tblGrid>
        <w:gridCol w:w="1264"/>
        <w:gridCol w:w="774"/>
        <w:gridCol w:w="781"/>
        <w:gridCol w:w="774"/>
        <w:gridCol w:w="778"/>
        <w:gridCol w:w="1224"/>
        <w:gridCol w:w="853"/>
        <w:gridCol w:w="853"/>
        <w:gridCol w:w="857"/>
        <w:gridCol w:w="878"/>
      </w:tblGrid>
      <w:tr w:rsidR="00323087" w:rsidRPr="00323087">
        <w:trPr>
          <w:trHeight w:hRule="exact" w:val="691"/>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办公</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r w:rsidRPr="00323087">
              <w:rPr>
                <w:rFonts w:ascii="黑体" w:eastAsia="黑体" w:hAnsi="Times New Roman" w:cs="黑体" w:hint="eastAsia"/>
                <w:b/>
                <w:bCs/>
                <w:color w:val="000000"/>
                <w:lang w:val="zh-CN"/>
              </w:rPr>
              <w:t>级</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r w:rsidRPr="00323087">
              <w:rPr>
                <w:rFonts w:ascii="黑体" w:eastAsia="黑体" w:hAnsi="Times New Roman" w:cs="黑体" w:hint="eastAsia"/>
                <w:b/>
                <w:bCs/>
                <w:color w:val="000000"/>
                <w:lang w:val="zh-CN"/>
              </w:rPr>
              <w:t>级</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办公</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r w:rsidRPr="00323087">
              <w:rPr>
                <w:rFonts w:ascii="黑体" w:eastAsia="黑体" w:hAnsi="Times New Roman" w:cs="黑体" w:hint="eastAsia"/>
                <w:b/>
                <w:bCs/>
                <w:color w:val="000000"/>
                <w:lang w:val="zh-CN"/>
              </w:rPr>
              <w:t>级</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r w:rsidRPr="00323087">
              <w:rPr>
                <w:rFonts w:ascii="黑体" w:eastAsia="黑体" w:hAnsi="Times New Roman" w:cs="黑体" w:hint="eastAsia"/>
                <w:b/>
                <w:bCs/>
                <w:color w:val="000000"/>
                <w:lang w:val="zh-CN"/>
              </w:rPr>
              <w:t>级</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1.463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1.132</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0.990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0.766</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1.443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1.368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1.210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0.760</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1.422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1.192</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1.100</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1.403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0.964</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0.746</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1.312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1.074</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0.956</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1.365</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1.144</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0.945</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0.731</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1.346</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1.276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0.933</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1.328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1.036</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0.830</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0.713</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1.310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1.023</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0.911</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0.705</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0.941</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0.696</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1.275</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0.889</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0.688</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1.054</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0.879</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r w:rsidRPr="00323087">
              <w:rPr>
                <w:rFonts w:ascii="Times New Roman" w:eastAsia="Times New Roman" w:hAnsi="Times New Roman" w:cs="Times New Roman"/>
                <w:color w:val="000000"/>
                <w:spacing w:val="10"/>
                <w:sz w:val="8"/>
                <w:szCs w:val="8"/>
                <w:lang w:val="zh-CN"/>
              </w:rPr>
              <w:t xml:space="preserve"> ^</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1.209</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0.655</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0.648</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0.727</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0.624</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0.822</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0.718</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0.617</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0.814</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0.710</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0.609</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0.588</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0.581</w:t>
            </w:r>
          </w:p>
        </w:tc>
      </w:tr>
      <w:tr w:rsidR="00323087" w:rsidRPr="00323087">
        <w:trPr>
          <w:trHeight w:hRule="exact" w:val="371"/>
        </w:trPr>
        <w:tc>
          <w:tcPr>
            <w:tcW w:w="126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7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1.055</w:t>
            </w:r>
          </w:p>
        </w:tc>
        <w:tc>
          <w:tcPr>
            <w:tcW w:w="78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7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0.901</w:t>
            </w:r>
          </w:p>
        </w:tc>
        <w:tc>
          <w:tcPr>
            <w:tcW w:w="77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0.774</w:t>
            </w:r>
          </w:p>
        </w:tc>
        <w:tc>
          <w:tcPr>
            <w:tcW w:w="122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36</w:t>
      </w:r>
      <w:r w:rsidRPr="00323087">
        <w:rPr>
          <w:rFonts w:ascii="Times New Roman" w:eastAsia="Times New Roman" w:hAnsi="Times New Roman" w:cs="Times New Roman"/>
          <w:sz w:val="24"/>
          <w:szCs w:val="24"/>
        </w:rPr>
        <w:fldChar w:fldCharType="end"/>
      </w: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研发总部用地容积率修正系数表</w:t>
      </w:r>
    </w:p>
    <w:tbl>
      <w:tblPr>
        <w:tblW w:w="0" w:type="auto"/>
        <w:tblInd w:w="5" w:type="dxa"/>
        <w:tblLayout w:type="fixed"/>
        <w:tblCellMar>
          <w:left w:w="0" w:type="dxa"/>
          <w:right w:w="0" w:type="dxa"/>
        </w:tblCellMar>
        <w:tblLook w:val="0000" w:firstRow="0" w:lastRow="0" w:firstColumn="0" w:lastColumn="0" w:noHBand="0" w:noVBand="0"/>
      </w:tblPr>
      <w:tblGrid>
        <w:gridCol w:w="4291"/>
        <w:gridCol w:w="4291"/>
      </w:tblGrid>
      <w:tr w:rsidR="00323087" w:rsidRPr="00323087">
        <w:trPr>
          <w:trHeight w:hRule="exact" w:val="677"/>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研发总部</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容积率</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6-9</w:t>
            </w:r>
            <w:r w:rsidRPr="00323087">
              <w:rPr>
                <w:rFonts w:ascii="黑体" w:eastAsia="黑体" w:hAnsi="Times New Roman" w:cs="黑体" w:hint="eastAsia"/>
                <w:b/>
                <w:bCs/>
                <w:color w:val="000000"/>
                <w:lang w:val="zh-CN"/>
              </w:rPr>
              <w:t>级</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1.124</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1.108</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1.093</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1.079</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1.065</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1.052</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1.038</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1.025</w:t>
            </w:r>
          </w:p>
        </w:tc>
      </w:tr>
      <w:tr w:rsidR="00323087" w:rsidRPr="00323087">
        <w:trPr>
          <w:trHeight w:hRule="exact" w:val="317"/>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1.012</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0.987</w:t>
            </w:r>
          </w:p>
        </w:tc>
      </w:tr>
      <w:tr w:rsidR="00323087" w:rsidRPr="00323087">
        <w:trPr>
          <w:trHeight w:hRule="exact" w:val="328"/>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0.974</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0.963</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0.951</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0.940</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0.930</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0.899</w:t>
            </w:r>
          </w:p>
        </w:tc>
      </w:tr>
      <w:tr w:rsidR="00323087" w:rsidRPr="00323087">
        <w:trPr>
          <w:trHeight w:hRule="exact" w:val="371"/>
        </w:trPr>
        <w:tc>
          <w:tcPr>
            <w:tcW w:w="429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17"/>
          <w:szCs w:val="17"/>
          <w:lang w:val="zh-CN"/>
        </w:rPr>
        <w:t>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1</w:t>
      </w:r>
      <w:r w:rsidRPr="00323087">
        <w:rPr>
          <w:rFonts w:ascii="黑体" w:eastAsia="黑体" w:hAnsi="Times New Roman" w:cs="黑体" w:hint="eastAsia"/>
          <w:color w:val="000000"/>
          <w:sz w:val="17"/>
          <w:szCs w:val="17"/>
          <w:lang w:val="zh-CN"/>
        </w:rPr>
        <w:t>）住宅容积率低于</w:t>
      </w: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z w:val="17"/>
          <w:szCs w:val="17"/>
          <w:lang w:val="zh-CN"/>
        </w:rPr>
        <w:t>对应的地面价计算；商业、办公、研发总部类容积率</w:t>
      </w: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低于</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对应的地面价计算；</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2</w:t>
      </w:r>
      <w:r w:rsidRPr="00323087">
        <w:rPr>
          <w:rFonts w:ascii="黑体" w:eastAsia="黑体" w:hAnsi="Times New Roman" w:cs="黑体" w:hint="eastAsia"/>
          <w:color w:val="000000"/>
          <w:sz w:val="17"/>
          <w:szCs w:val="17"/>
          <w:lang w:val="zh-CN"/>
        </w:rPr>
        <w:t>）住宅、商业、办公容积率高于</w:t>
      </w:r>
      <w:r w:rsidRPr="00323087">
        <w:rPr>
          <w:rFonts w:ascii="Times New Roman" w:eastAsia="Times New Roman" w:hAnsi="Times New Roman" w:cs="Times New Roman"/>
          <w:b/>
          <w:bCs/>
          <w:color w:val="000000"/>
          <w:sz w:val="21"/>
          <w:szCs w:val="21"/>
          <w:lang w:val="zh-CN"/>
        </w:rPr>
        <w:t>6</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6</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对应的楼面价计算；</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3</w:t>
      </w:r>
      <w:r w:rsidRPr="00323087">
        <w:rPr>
          <w:rFonts w:ascii="黑体" w:eastAsia="黑体" w:hAnsi="Times New Roman" w:cs="黑体" w:hint="eastAsia"/>
          <w:color w:val="000000"/>
          <w:sz w:val="17"/>
          <w:szCs w:val="17"/>
          <w:lang w:val="zh-CN"/>
        </w:rPr>
        <w:t>）当宗地容积率介于上述所列的容积率之间时，可用直线插值法确定其对应的修正系数。</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9"/>
          <w:szCs w:val="29"/>
          <w:lang w:val="zh-CN"/>
        </w:rPr>
        <w:t>区域因素和个别因素修正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基准地价为对应区域因素和个别因素为“一般”时的地价水平，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具体宗地的区域因素和个别因素有可能会优于或劣于基准地价对应</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的水平，需进行相关修正。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进行区域因素和个别因素修正时，可参照下述区域因素和个别因</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素修正表进行。区域因素和个别因素修正系数由区域因素和个别因素</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各项修正系数加总计算，修正系数可为负数。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在具体宗地评估中，个别因素可根据宗地实际情况做出相应的设</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定和调整，表中所列个别因素项目及修正幅度仅供参考。</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hint="eastAsia"/>
          <w:b/>
          <w:bCs/>
          <w:color w:val="000000"/>
          <w:sz w:val="27"/>
          <w:szCs w:val="27"/>
          <w:lang w:val="zh-CN"/>
        </w:rPr>
        <w:t>住宅用地因素修正系数指标说明表〈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583"/>
        <w:gridCol w:w="875"/>
        <w:gridCol w:w="1429"/>
        <w:gridCol w:w="1300"/>
        <w:gridCol w:w="1465"/>
        <w:gridCol w:w="1411"/>
        <w:gridCol w:w="1415"/>
        <w:gridCol w:w="1289"/>
      </w:tblGrid>
      <w:tr w:rsidR="00323087" w:rsidRPr="00323087">
        <w:trPr>
          <w:trHeight w:hRule="exact" w:val="382"/>
        </w:trPr>
        <w:tc>
          <w:tcPr>
            <w:tcW w:w="2887"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947"/>
        </w:trPr>
        <w:tc>
          <w:tcPr>
            <w:tcW w:w="5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KM</w:t>
            </w:r>
            <w:r w:rsidRPr="00323087">
              <w:rPr>
                <w:rFonts w:ascii="黑体" w:eastAsia="黑体" w:hAnsi="Times New Roman" w:cs="黑体"/>
                <w:color w:val="000000"/>
                <w:spacing w:val="-20"/>
                <w:sz w:val="19"/>
                <w:szCs w:val="19"/>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0.3</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1,2</w:t>
            </w:r>
            <w:r w:rsidRPr="00323087">
              <w:rPr>
                <w:rFonts w:ascii="黑体" w:eastAsia="黑体" w:hAnsi="Times New Roman" w:cs="黑体" w:hint="eastAsia"/>
                <w:b/>
                <w:bCs/>
                <w:color w:val="000000"/>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950"/>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程度</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0.2</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[(0.2</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0.5)</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943"/>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0.1</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[(0.1</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0.3)</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[0.3,0.8)</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0.8</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color w:val="000000"/>
                <w:spacing w:val="-20"/>
                <w:sz w:val="19"/>
                <w:szCs w:val="19"/>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i/>
                <w:iCs/>
                <w:color w:val="000000"/>
                <w:lang w:val="zh-CN"/>
              </w:rPr>
              <w:t>》</w:t>
            </w:r>
            <w:r w:rsidRPr="00323087">
              <w:rPr>
                <w:rFonts w:ascii="黑体" w:eastAsia="黑体" w:hAnsi="Times New Roman" w:cs="黑体"/>
                <w:color w:val="000000"/>
                <w:spacing w:val="-20"/>
                <w:sz w:val="19"/>
                <w:szCs w:val="19"/>
                <w:lang w:val="zh-CN"/>
              </w:rPr>
              <w:t>1.5</w:t>
            </w:r>
          </w:p>
        </w:tc>
      </w:tr>
      <w:tr w:rsidR="00323087" w:rsidRPr="00323087">
        <w:trPr>
          <w:trHeight w:hRule="exact" w:val="634"/>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型</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主干道</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米内有次</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米外有次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641"/>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tc>
        <w:tc>
          <w:tcPr>
            <w:tcW w:w="875"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条件</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口距离</w:t>
            </w:r>
            <w:r w:rsidRPr="00323087">
              <w:rPr>
                <w:rFonts w:ascii="黑体" w:eastAsia="黑体" w:hAnsi="Times New Roman" w:cs="黑体"/>
                <w:color w:val="000000"/>
                <w:spacing w:val="-20"/>
                <w:sz w:val="19"/>
                <w:szCs w:val="19"/>
                <w:lang w:val="zh-CN"/>
              </w:rPr>
              <w:t>(KM</w:t>
            </w:r>
            <w:r w:rsidRPr="00323087">
              <w:rPr>
                <w:rFonts w:ascii="黑体" w:eastAsia="黑体" w:hAnsi="Times New Roman" w:cs="黑体" w:hint="eastAsia"/>
                <w:b/>
                <w:bCs/>
                <w:color w:val="000000"/>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947"/>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75"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两条以上线</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路的站点</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0.5,1</w:t>
            </w:r>
            <w:r w:rsidRPr="00323087">
              <w:rPr>
                <w:rFonts w:ascii="黑体" w:eastAsia="黑体" w:hAnsi="Times New Roman" w:cs="黑体" w:hint="eastAsia"/>
                <w:color w:val="000000"/>
                <w:sz w:val="27"/>
                <w:szCs w:val="27"/>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828"/>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(KM</w:t>
            </w:r>
            <w:r w:rsidRPr="00323087">
              <w:rPr>
                <w:rFonts w:ascii="黑体" w:eastAsia="黑体" w:hAnsi="Times New Roman" w:cs="黑体" w:hint="eastAsia"/>
                <w:b/>
                <w:bCs/>
                <w:color w:val="000000"/>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十条以上线</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路的站点</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米内有五</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的站点</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0.3</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0.3</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r>
      <w:tr w:rsidR="00323087" w:rsidRPr="00323087">
        <w:trPr>
          <w:trHeight w:hRule="exact" w:val="421"/>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558"/>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公里内设</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施齐全</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较少</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630"/>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规划</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41"/>
        </w:trPr>
        <w:tc>
          <w:tcPr>
            <w:tcW w:w="583"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型</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支路</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71"/>
        </w:trPr>
        <w:tc>
          <w:tcPr>
            <w:tcW w:w="583"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形状</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合理</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于利用</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不规则，严</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重影响利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用</w:t>
            </w:r>
          </w:p>
        </w:tc>
      </w:tr>
      <w:tr w:rsidR="00323087" w:rsidRPr="00323087">
        <w:trPr>
          <w:trHeight w:hRule="exact" w:val="720"/>
        </w:trPr>
        <w:tc>
          <w:tcPr>
            <w:tcW w:w="583"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87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面积</w:t>
            </w:r>
          </w:p>
        </w:tc>
        <w:tc>
          <w:tcPr>
            <w:tcW w:w="142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30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50000</w:t>
            </w:r>
          </w:p>
        </w:tc>
        <w:tc>
          <w:tcPr>
            <w:tcW w:w="146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8</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1087"/>
        <w:gridCol w:w="1476"/>
        <w:gridCol w:w="2106"/>
        <w:gridCol w:w="842"/>
        <w:gridCol w:w="799"/>
        <w:gridCol w:w="763"/>
        <w:gridCol w:w="734"/>
        <w:gridCol w:w="774"/>
      </w:tblGrid>
      <w:tr w:rsidR="00323087" w:rsidRPr="00323087">
        <w:trPr>
          <w:trHeight w:hRule="exact" w:val="461"/>
        </w:trPr>
        <w:tc>
          <w:tcPr>
            <w:tcW w:w="466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403"/>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414"/>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-0.7%</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p>
        </w:tc>
      </w:tr>
      <w:tr w:rsidR="00323087" w:rsidRPr="00323087">
        <w:trPr>
          <w:trHeight w:hRule="exact" w:val="403"/>
        </w:trPr>
        <w:tc>
          <w:tcPr>
            <w:tcW w:w="1087"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4.50/0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2.3</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-4.5</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-4.3</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-2.8%</w:t>
            </w:r>
          </w:p>
        </w:tc>
      </w:tr>
      <w:tr w:rsidR="00323087" w:rsidRPr="00323087">
        <w:trPr>
          <w:trHeight w:hRule="exact" w:val="407"/>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2</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50</w:t>
            </w:r>
            <w:r w:rsidRPr="00323087">
              <w:rPr>
                <w:rFonts w:ascii="黑体" w:eastAsia="黑体" w:hAnsi="Times New Roman" w:cs="黑体"/>
                <w:color w:val="000000"/>
                <w:spacing w:val="-20"/>
                <w:sz w:val="19"/>
                <w:szCs w:val="19"/>
                <w:lang w:val="zh-CN"/>
              </w:rPr>
              <w:t>%</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2.5</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r w:rsidRPr="00323087">
              <w:rPr>
                <w:rFonts w:ascii="黑体" w:eastAsia="黑体" w:hAnsi="Times New Roman" w:cs="黑体"/>
                <w:color w:val="000000"/>
                <w:sz w:val="27"/>
                <w:szCs w:val="27"/>
                <w:lang w:val="zh-CN"/>
              </w:rPr>
              <w:t>%</w:t>
            </w:r>
          </w:p>
        </w:tc>
      </w:tr>
      <w:tr w:rsidR="00323087" w:rsidRPr="00323087">
        <w:trPr>
          <w:trHeight w:hRule="exact" w:val="443"/>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w:t>
            </w:r>
            <w:r w:rsidRPr="00323087">
              <w:rPr>
                <w:rFonts w:ascii="黑体" w:eastAsia="黑体" w:hAnsi="Times New Roman" w:cs="黑体"/>
                <w:color w:val="000000"/>
                <w:sz w:val="27"/>
                <w:szCs w:val="27"/>
                <w:lang w:val="zh-CN"/>
              </w:rPr>
              <w:t>%</w:t>
            </w:r>
          </w:p>
        </w:tc>
      </w:tr>
      <w:tr w:rsidR="00323087" w:rsidRPr="00323087">
        <w:trPr>
          <w:trHeight w:hRule="exact" w:val="497"/>
        </w:trPr>
        <w:tc>
          <w:tcPr>
            <w:tcW w:w="1087"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84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p>
        </w:tc>
        <w:tc>
          <w:tcPr>
            <w:tcW w:w="79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2.5%</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2.5</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r w:rsidRPr="00323087">
              <w:rPr>
                <w:rFonts w:ascii="黑体" w:eastAsia="黑体" w:hAnsi="Times New Roman" w:cs="黑体"/>
                <w:color w:val="000000"/>
                <w:sz w:val="27"/>
                <w:szCs w:val="27"/>
                <w:lang w:val="zh-CN"/>
              </w:rPr>
              <w:t>%</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住宅用地因素修正系数指标说明表〈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644"/>
        <w:gridCol w:w="796"/>
        <w:gridCol w:w="1634"/>
        <w:gridCol w:w="1480"/>
        <w:gridCol w:w="1555"/>
        <w:gridCol w:w="1462"/>
        <w:gridCol w:w="1357"/>
        <w:gridCol w:w="1159"/>
      </w:tblGrid>
      <w:tr w:rsidR="00323087" w:rsidRPr="00323087">
        <w:trPr>
          <w:trHeight w:hRule="exact" w:val="403"/>
        </w:trPr>
        <w:tc>
          <w:tcPr>
            <w:tcW w:w="1440"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w:t>
            </w:r>
            <w:r w:rsidRPr="00323087">
              <w:rPr>
                <w:rFonts w:ascii="黑体" w:eastAsia="黑体" w:hAnsi="Times New Roman" w:cs="黑体"/>
                <w:color w:val="000000"/>
                <w:spacing w:val="-20"/>
                <w:sz w:val="19"/>
                <w:szCs w:val="19"/>
                <w:lang w:val="zh-CN"/>
              </w:rPr>
              <w:t>1</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句因素</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612"/>
        </w:trPr>
        <w:tc>
          <w:tcPr>
            <w:tcW w:w="6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距市级商务中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color w:val="000000"/>
                <w:spacing w:val="-20"/>
                <w:sz w:val="19"/>
                <w:szCs w:val="19"/>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3</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[3,5)</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5</w:t>
            </w: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8)</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8</w:t>
            </w: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 xml:space="preserve"> 12</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w:t>
            </w:r>
          </w:p>
        </w:tc>
      </w:tr>
      <w:tr w:rsidR="00323087" w:rsidRPr="00323087">
        <w:trPr>
          <w:trHeight w:hRule="exact" w:val="637"/>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繁华</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程度</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0.2</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[0.2</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0.5)</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[0.5</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1)</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641"/>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0.1</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[0.1</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0.3 )</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[0.3</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0.8</w:t>
            </w:r>
            <w:r w:rsidRPr="00323087">
              <w:rPr>
                <w:rFonts w:ascii="黑体" w:eastAsia="黑体" w:hAnsi="Times New Roman" w:cs="黑体" w:hint="eastAsia"/>
                <w:b/>
                <w:bCs/>
                <w:color w:val="000000"/>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0.8</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r>
      <w:tr w:rsidR="00323087" w:rsidRPr="00323087">
        <w:trPr>
          <w:trHeight w:hRule="exact" w:val="551"/>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米外有</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次干道</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r w:rsidRPr="00323087">
              <w:rPr>
                <w:rFonts w:ascii="黑体" w:eastAsia="黑体" w:hAnsi="Times New Roman" w:cs="黑体" w:hint="eastAsia"/>
                <w:b/>
                <w:bCs/>
                <w:color w:val="000000"/>
                <w:lang w:val="zh-CN"/>
              </w:rPr>
              <w:t>米外</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有次干道</w:t>
            </w:r>
          </w:p>
        </w:tc>
      </w:tr>
      <w:tr w:rsidR="00323087" w:rsidRPr="00323087">
        <w:trPr>
          <w:trHeight w:hRule="exact" w:val="637"/>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条件</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距快速路匝口</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 xml:space="preserve"> 1.5</w:t>
            </w:r>
            <w:r w:rsidRPr="00323087">
              <w:rPr>
                <w:rFonts w:ascii="黑体" w:eastAsia="黑体" w:hAnsi="Times New Roman" w:cs="黑体" w:hint="eastAsia"/>
                <w:color w:val="000000"/>
                <w:spacing w:val="-20"/>
                <w:sz w:val="19"/>
                <w:szCs w:val="19"/>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828"/>
        </w:trPr>
        <w:tc>
          <w:tcPr>
            <w:tcW w:w="644"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9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距轨道交通站</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800</w:t>
            </w:r>
            <w:r w:rsidRPr="00323087">
              <w:rPr>
                <w:rFonts w:ascii="黑体" w:eastAsia="黑体" w:hAnsi="Times New Roman" w:cs="黑体" w:hint="eastAsia"/>
                <w:b/>
                <w:bCs/>
                <w:color w:val="000000"/>
                <w:lang w:val="zh-CN"/>
              </w:rPr>
              <w:t>米内有两</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0.8</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0.8,1.5</w:t>
            </w:r>
            <w:r w:rsidRPr="00323087">
              <w:rPr>
                <w:rFonts w:ascii="黑体" w:eastAsia="黑体" w:hAnsi="Times New Roman" w:cs="黑体" w:hint="eastAsia"/>
                <w:color w:val="000000"/>
                <w:sz w:val="27"/>
                <w:szCs w:val="27"/>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828"/>
        </w:trPr>
        <w:tc>
          <w:tcPr>
            <w:tcW w:w="644"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米内有三</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0.5</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r>
      <w:tr w:rsidR="00323087" w:rsidRPr="00323087">
        <w:trPr>
          <w:trHeight w:hRule="exact" w:val="32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626"/>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施较少</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无设施</w:t>
            </w:r>
          </w:p>
        </w:tc>
      </w:tr>
      <w:tr w:rsidR="00323087" w:rsidRPr="00323087">
        <w:trPr>
          <w:trHeight w:hRule="exact" w:val="63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规划</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37"/>
        </w:trPr>
        <w:tc>
          <w:tcPr>
            <w:tcW w:w="644"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支路</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综合性次干道</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r w:rsidRPr="00323087">
              <w:rPr>
                <w:rFonts w:ascii="黑体" w:eastAsia="黑体" w:hAnsi="Times New Roman" w:cs="黑体"/>
                <w:color w:val="000000"/>
                <w:spacing w:val="-20"/>
                <w:sz w:val="19"/>
                <w:szCs w:val="19"/>
                <w:lang w:val="zh-CN"/>
              </w:rPr>
              <w:t xml:space="preserve"> </w:t>
            </w:r>
            <w:r w:rsidRPr="00323087">
              <w:rPr>
                <w:rFonts w:ascii="黑体" w:eastAsia="黑体" w:hAnsi="Times New Roman" w:cs="黑体" w:hint="eastAsia"/>
                <w:color w:val="000000"/>
                <w:spacing w:val="-20"/>
                <w:sz w:val="19"/>
                <w:szCs w:val="19"/>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64"/>
        </w:trPr>
        <w:tc>
          <w:tcPr>
            <w:tcW w:w="644"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形状</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规则，利用合</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理</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于利用</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响利用</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严重影响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r>
      <w:tr w:rsidR="00323087" w:rsidRPr="00323087">
        <w:trPr>
          <w:trHeight w:hRule="exact" w:val="727"/>
        </w:trPr>
        <w:tc>
          <w:tcPr>
            <w:tcW w:w="644"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79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面积</w:t>
            </w:r>
          </w:p>
        </w:tc>
        <w:tc>
          <w:tcPr>
            <w:tcW w:w="163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米）</w:t>
            </w:r>
          </w:p>
        </w:tc>
        <w:tc>
          <w:tcPr>
            <w:tcW w:w="14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^70000</w:t>
            </w:r>
          </w:p>
        </w:tc>
        <w:tc>
          <w:tcPr>
            <w:tcW w:w="155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40000</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70000</w:t>
            </w:r>
            <w:r w:rsidRPr="00323087">
              <w:rPr>
                <w:rFonts w:ascii="黑体" w:eastAsia="黑体" w:hAnsi="Times New Roman" w:cs="黑体" w:hint="eastAsia"/>
                <w:color w:val="000000"/>
                <w:spacing w:val="-20"/>
                <w:sz w:val="19"/>
                <w:szCs w:val="19"/>
                <w:lang w:val="zh-CN"/>
              </w:rPr>
              <w:t>）</w:t>
            </w:r>
          </w:p>
        </w:tc>
        <w:tc>
          <w:tcPr>
            <w:tcW w:w="146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20000,40000</w:t>
            </w:r>
            <w:r w:rsidRPr="00323087">
              <w:rPr>
                <w:rFonts w:ascii="黑体" w:eastAsia="黑体" w:hAnsi="Times New Roman" w:cs="黑体" w:hint="eastAsia"/>
                <w:color w:val="000000"/>
                <w:sz w:val="27"/>
                <w:szCs w:val="27"/>
                <w:lang w:val="zh-CN"/>
              </w:rPr>
              <w:t>）</w:t>
            </w:r>
          </w:p>
        </w:tc>
        <w:tc>
          <w:tcPr>
            <w:tcW w:w="135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80000,20000</w:t>
            </w:r>
            <w:r w:rsidRPr="00323087">
              <w:rPr>
                <w:rFonts w:ascii="黑体" w:eastAsia="黑体" w:hAnsi="Times New Roman" w:cs="黑体" w:hint="eastAsia"/>
                <w:color w:val="000000"/>
                <w:sz w:val="27"/>
                <w:szCs w:val="27"/>
                <w:lang w:val="zh-CN"/>
              </w:rPr>
              <w:t>）</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1087"/>
        <w:gridCol w:w="1476"/>
        <w:gridCol w:w="2106"/>
        <w:gridCol w:w="914"/>
        <w:gridCol w:w="659"/>
        <w:gridCol w:w="724"/>
        <w:gridCol w:w="727"/>
        <w:gridCol w:w="896"/>
      </w:tblGrid>
      <w:tr w:rsidR="00323087" w:rsidRPr="00323087">
        <w:trPr>
          <w:trHeight w:hRule="exact" w:val="468"/>
        </w:trPr>
        <w:tc>
          <w:tcPr>
            <w:tcW w:w="466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403"/>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8</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-1.0%</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7</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-0.7%</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0.8</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0.0156</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-0.2%</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-0.4%</w:t>
            </w:r>
          </w:p>
        </w:tc>
      </w:tr>
      <w:tr w:rsidR="00323087" w:rsidRPr="00323087">
        <w:trPr>
          <w:trHeight w:hRule="exact" w:val="403"/>
        </w:trPr>
        <w:tc>
          <w:tcPr>
            <w:tcW w:w="1087"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2</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5</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r>
      <w:tr w:rsidR="00323087" w:rsidRPr="00323087">
        <w:trPr>
          <w:trHeight w:hRule="exact" w:val="410"/>
        </w:trPr>
        <w:tc>
          <w:tcPr>
            <w:tcW w:w="1087"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-2.0%</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-~0.9</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-1.9%</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-1.9%</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4</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30</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-4.5%</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4</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-~44.3</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8</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-2.8%</w:t>
            </w:r>
          </w:p>
        </w:tc>
      </w:tr>
      <w:tr w:rsidR="00323087" w:rsidRPr="00323087">
        <w:trPr>
          <w:trHeight w:hRule="exact" w:val="407"/>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-5.0%</w:t>
            </w:r>
          </w:p>
        </w:tc>
      </w:tr>
      <w:tr w:rsidR="00323087" w:rsidRPr="00323087">
        <w:trPr>
          <w:trHeight w:hRule="exact" w:val="443"/>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3</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3.0</w:t>
            </w:r>
            <w:r w:rsidRPr="00323087">
              <w:rPr>
                <w:rFonts w:ascii="黑体" w:eastAsia="黑体" w:hAnsi="Times New Roman" w:cs="黑体"/>
                <w:color w:val="000000"/>
                <w:sz w:val="27"/>
                <w:szCs w:val="27"/>
                <w:lang w:val="zh-CN"/>
              </w:rPr>
              <w:t>%</w:t>
            </w:r>
          </w:p>
        </w:tc>
      </w:tr>
      <w:tr w:rsidR="00323087" w:rsidRPr="00323087">
        <w:trPr>
          <w:trHeight w:hRule="exact" w:val="497"/>
        </w:trPr>
        <w:tc>
          <w:tcPr>
            <w:tcW w:w="1087"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91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5.0</w:t>
            </w:r>
            <w:r w:rsidRPr="00323087">
              <w:rPr>
                <w:rFonts w:ascii="黑体" w:eastAsia="黑体" w:hAnsi="Times New Roman" w:cs="黑体"/>
                <w:color w:val="000000"/>
                <w:sz w:val="27"/>
                <w:szCs w:val="27"/>
                <w:lang w:val="zh-CN"/>
              </w:rPr>
              <w:t>%</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11</w:t>
      </w:r>
      <w:r w:rsidRPr="00323087">
        <w:rPr>
          <w:rFonts w:ascii="黑体" w:eastAsia="黑体" w:hAnsi="Times New Roman" w:cs="黑体" w:hint="eastAsia"/>
          <w:b/>
          <w:bCs/>
          <w:color w:val="000000"/>
          <w:sz w:val="27"/>
          <w:szCs w:val="27"/>
          <w:lang w:val="zh-CN"/>
        </w:rPr>
        <w:t>住宅用地因素修正系数指标说明表</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605"/>
        <w:gridCol w:w="781"/>
        <w:gridCol w:w="1418"/>
        <w:gridCol w:w="1084"/>
        <w:gridCol w:w="1703"/>
        <w:gridCol w:w="1454"/>
        <w:gridCol w:w="1544"/>
        <w:gridCol w:w="1177"/>
      </w:tblGrid>
      <w:tr w:rsidR="00323087" w:rsidRPr="00323087">
        <w:trPr>
          <w:trHeight w:hRule="exact" w:val="382"/>
        </w:trPr>
        <w:tc>
          <w:tcPr>
            <w:tcW w:w="1386"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影哺</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950"/>
        </w:trPr>
        <w:tc>
          <w:tcPr>
            <w:tcW w:w="60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[2</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3)</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95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程度</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[0.1</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0.5)</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i/>
                <w:iCs/>
                <w:color w:val="000000"/>
                <w:spacing w:val="-30"/>
                <w:sz w:val="20"/>
                <w:szCs w:val="20"/>
                <w:lang w:val="zh-CN"/>
              </w:rPr>
              <w:t>2)</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626"/>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500</w:t>
            </w:r>
            <w:r w:rsidRPr="00323087">
              <w:rPr>
                <w:rFonts w:ascii="黑体" w:eastAsia="黑体" w:hAnsi="Times New Roman" w:cs="黑体" w:hint="eastAsia"/>
                <w:b/>
                <w:bCs/>
                <w:color w:val="000000"/>
                <w:lang w:val="zh-CN"/>
              </w:rPr>
              <w:t>米内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有主干遒</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1000</w:t>
            </w:r>
            <w:r w:rsidRPr="00323087">
              <w:rPr>
                <w:rFonts w:ascii="黑体" w:eastAsia="黑体" w:hAnsi="Times New Roman" w:cs="黑体" w:hint="eastAsia"/>
                <w:b/>
                <w:bCs/>
                <w:color w:val="000000"/>
                <w:lang w:val="zh-CN"/>
              </w:rPr>
              <w:t>米内有主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次干道</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公里有次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2000</w:t>
            </w:r>
            <w:r w:rsidRPr="00323087">
              <w:rPr>
                <w:rFonts w:ascii="黑体" w:eastAsia="黑体" w:hAnsi="Times New Roman" w:cs="黑体" w:hint="eastAsia"/>
                <w:b/>
                <w:bCs/>
                <w:color w:val="000000"/>
                <w:lang w:val="zh-CN"/>
              </w:rPr>
              <w:t>米外</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有次干道</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条件</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Times New Roman" w:eastAsia="Times New Roman" w:hAnsi="Times New Roman" w:cs="Times New Roman"/>
                <w:b/>
                <w:bCs/>
                <w:color w:val="000000"/>
                <w:sz w:val="21"/>
                <w:szCs w:val="21"/>
                <w:lang w:val="zh-CN"/>
              </w:rPr>
              <w:t>0^0</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4)</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p>
        </w:tc>
      </w:tr>
      <w:tr w:rsidR="00323087" w:rsidRPr="00323087">
        <w:trPr>
          <w:trHeight w:hRule="exact" w:val="95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tc>
        <w:tc>
          <w:tcPr>
            <w:tcW w:w="781"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站点距离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w:t>
            </w:r>
            <w:r w:rsidRPr="00323087">
              <w:rPr>
                <w:rFonts w:ascii="黑体" w:eastAsia="黑体" w:hAnsi="Times New Roman" w:cs="黑体" w:hint="eastAsia"/>
                <w:b/>
                <w:bCs/>
                <w:color w:val="000000"/>
                <w:spacing w:val="80"/>
                <w:lang w:val="zh-CN"/>
              </w:rPr>
              <w:t>謂）</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Times New Roman" w:eastAsia="Times New Roman" w:hAnsi="Times New Roman" w:cs="Times New Roman"/>
                <w:color w:val="000000"/>
                <w:spacing w:val="10"/>
                <w:sz w:val="8"/>
                <w:szCs w:val="8"/>
                <w:lang w:val="zh-CN"/>
              </w:rPr>
              <w:t xml:space="preserve">’ </w:t>
            </w:r>
            <w:r w:rsidRPr="00323087">
              <w:rPr>
                <w:rFonts w:ascii="Times New Roman" w:eastAsia="Times New Roman" w:hAnsi="Times New Roman" w:cs="Times New Roman"/>
                <w:b/>
                <w:bCs/>
                <w:color w:val="000000"/>
                <w:sz w:val="21"/>
                <w:szCs w:val="21"/>
                <w:lang w:val="zh-CN"/>
              </w:rPr>
              <w:t>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5)</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素</w:t>
            </w: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距离胃）</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0.8)</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[0.8</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1.5)</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5</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5)</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r>
      <w:tr w:rsidR="00323087" w:rsidRPr="00323087">
        <w:trPr>
          <w:trHeight w:hRule="exact" w:val="32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623"/>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设施齐全</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公里内设施齐</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全</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较少</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无设施</w:t>
            </w:r>
          </w:p>
        </w:tc>
      </w:tr>
      <w:tr w:rsidR="00323087" w:rsidRPr="00323087">
        <w:trPr>
          <w:trHeight w:hRule="exact" w:val="637"/>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规划</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37"/>
        </w:trPr>
        <w:tc>
          <w:tcPr>
            <w:tcW w:w="605"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支路</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综合性次干道</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64"/>
        </w:trPr>
        <w:tc>
          <w:tcPr>
            <w:tcW w:w="605"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形状</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用合理</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严重影响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r>
      <w:tr w:rsidR="00323087" w:rsidRPr="00323087">
        <w:trPr>
          <w:trHeight w:hRule="exact" w:val="724"/>
        </w:trPr>
        <w:tc>
          <w:tcPr>
            <w:tcW w:w="605"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面积</w:t>
            </w:r>
          </w:p>
        </w:tc>
        <w:tc>
          <w:tcPr>
            <w:tcW w:w="141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0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120000</w:t>
            </w:r>
          </w:p>
        </w:tc>
        <w:tc>
          <w:tcPr>
            <w:tcW w:w="170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80000</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120000</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(30000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80000)</w:t>
            </w:r>
          </w:p>
        </w:tc>
        <w:tc>
          <w:tcPr>
            <w:tcW w:w="154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(15000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30000)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43</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12</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7</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1091"/>
        <w:gridCol w:w="1480"/>
        <w:gridCol w:w="2110"/>
        <w:gridCol w:w="904"/>
        <w:gridCol w:w="817"/>
        <w:gridCol w:w="713"/>
        <w:gridCol w:w="727"/>
        <w:gridCol w:w="756"/>
      </w:tblGrid>
      <w:tr w:rsidR="00323087" w:rsidRPr="00323087">
        <w:trPr>
          <w:trHeight w:hRule="exact" w:val="407"/>
        </w:trPr>
        <w:tc>
          <w:tcPr>
            <w:tcW w:w="4681"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0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81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353"/>
        </w:trPr>
        <w:tc>
          <w:tcPr>
            <w:tcW w:w="10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2.0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-2.0</w:t>
            </w:r>
            <w:r w:rsidRPr="007A76AA">
              <w:rPr>
                <w:rFonts w:ascii="Times New Roman" w:eastAsiaTheme="minorEastAsia" w:hAnsi="Times New Roman" w:cs="Times New Roman" w:hint="eastAsia"/>
                <w:sz w:val="28"/>
                <w:szCs w:val="10"/>
              </w:rPr>
              <w:t>%</w:t>
            </w:r>
          </w:p>
        </w:tc>
      </w:tr>
      <w:tr w:rsidR="00323087" w:rsidRPr="00323087">
        <w:trPr>
          <w:trHeight w:hRule="exact" w:val="356"/>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0.7</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-1.3</w:t>
            </w:r>
            <w:r w:rsidRPr="007A76AA">
              <w:rPr>
                <w:rFonts w:ascii="Times New Roman" w:eastAsiaTheme="minorEastAsia" w:hAnsi="Times New Roman" w:cs="Times New Roman" w:hint="eastAsia"/>
                <w:sz w:val="28"/>
                <w:szCs w:val="10"/>
              </w:rPr>
              <w:t>%</w:t>
            </w:r>
          </w:p>
        </w:tc>
      </w:tr>
      <w:tr w:rsidR="00323087" w:rsidRPr="00323087">
        <w:trPr>
          <w:trHeight w:hRule="exact" w:val="349"/>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0.1</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-0.1</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-0.3</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2.9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-2.9</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1.2</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-1.2</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r>
      <w:tr w:rsidR="00323087" w:rsidRPr="00323087">
        <w:trPr>
          <w:trHeight w:hRule="exact" w:val="342"/>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r>
      <w:tr w:rsidR="00323087" w:rsidRPr="00323087">
        <w:trPr>
          <w:trHeight w:hRule="exact" w:val="349"/>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4.5</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-4.5</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2.1</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-2.1</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r>
      <w:tr w:rsidR="00323087" w:rsidRPr="00323087">
        <w:trPr>
          <w:trHeight w:hRule="exact" w:val="356"/>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2.8</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r>
      <w:tr w:rsidR="00323087" w:rsidRPr="00323087">
        <w:trPr>
          <w:trHeight w:hRule="exact" w:val="346"/>
        </w:trPr>
        <w:tc>
          <w:tcPr>
            <w:tcW w:w="10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-2.8</w:t>
            </w:r>
            <w:r w:rsidRPr="007A76AA">
              <w:rPr>
                <w:rFonts w:ascii="Times New Roman" w:eastAsiaTheme="minorEastAsia" w:hAnsi="Times New Roman" w:cs="Times New Roman" w:hint="eastAsia"/>
                <w:sz w:val="28"/>
                <w:szCs w:val="10"/>
              </w:rPr>
              <w:t>%</w:t>
            </w:r>
          </w:p>
        </w:tc>
      </w:tr>
      <w:tr w:rsidR="00323087" w:rsidRPr="00323087">
        <w:trPr>
          <w:trHeight w:hRule="exact" w:val="385"/>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3.0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-3.0</w:t>
            </w:r>
            <w:r w:rsidRPr="007A76AA">
              <w:rPr>
                <w:rFonts w:ascii="Times New Roman" w:eastAsiaTheme="minorEastAsia" w:hAnsi="Times New Roman" w:cs="Times New Roman" w:hint="eastAsia"/>
                <w:sz w:val="28"/>
                <w:szCs w:val="10"/>
              </w:rPr>
              <w:t>%</w:t>
            </w:r>
          </w:p>
        </w:tc>
      </w:tr>
      <w:tr w:rsidR="00323087" w:rsidRPr="00323087">
        <w:trPr>
          <w:trHeight w:hRule="exact" w:val="439"/>
        </w:trPr>
        <w:tc>
          <w:tcPr>
            <w:tcW w:w="1091"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1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904" w:type="dxa"/>
            <w:tcBorders>
              <w:top w:val="single" w:sz="4" w:space="0" w:color="auto"/>
              <w:left w:val="single" w:sz="4" w:space="0" w:color="auto"/>
              <w:bottom w:val="single" w:sz="4" w:space="0" w:color="auto"/>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4"/>
          <w:szCs w:val="24"/>
          <w:lang w:val="zh-CN"/>
        </w:rPr>
        <w:t>住宅用地因素修正说明：</w:t>
      </w:r>
      <w:r w:rsidRPr="00323087">
        <w:rPr>
          <w:rFonts w:ascii="黑体" w:eastAsia="黑体" w:hAnsi="Times New Roman" w:cs="黑体"/>
          <w:color w:val="000000"/>
          <w:sz w:val="24"/>
          <w:szCs w:val="24"/>
          <w:lang w:val="zh-CN"/>
        </w:rPr>
        <w:t xml:space="preserve"> </w:t>
      </w: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市级商务中心对住宅用地的作用主要体现在：大比例的居民工作地点在市级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商务中心区域，离工作地点近或较近是大多数居民的首选因素，所以距市级商务</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中心的距离远近对住宅用地产生较大影响。</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市级商务中心目前指商业与办公聚集区：南京东路商业中心、南京西路商业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中心、淮海中路商业中心、四川北路商业中心、徐家汇商业中心、张杨路商业中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心、豫园商城商业中心、五角场商业中心、新客站不夜城商业中心、中山公园商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业中心、新虹桥商业中心、中环商业中心、陆家嘴及东扩、外滩、北外滩、南外</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滩等。区级、社区商业中心对居民的曰常生活带来较大便利。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的高等级道路越近表明其交通条件越好。评判标准的距离参数通过分析住宅用地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44</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快速路主要指封闭式道路。距快速路匝口距离对住宅用地的作用与周边道路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类型同理。距快速路匝口距离参数依据住宅用地相应各级别范围内快速路匝口的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轨道交通站点以及公交站点对住宅用地的作用与周边道路类型同理。距轨道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交通站点</w:t>
      </w:r>
      <w:r w:rsidRPr="00323087">
        <w:rPr>
          <w:rFonts w:ascii="黑体" w:eastAsia="黑体" w:hAnsi="Times New Roman" w:cs="黑体"/>
          <w:b/>
          <w:bCs/>
          <w:color w:val="000000"/>
          <w:sz w:val="25"/>
          <w:szCs w:val="25"/>
          <w:lang w:val="zh-CN"/>
        </w:rPr>
        <w:t>500</w:t>
      </w:r>
      <w:r w:rsidRPr="00323087">
        <w:rPr>
          <w:rFonts w:ascii="黑体" w:eastAsia="黑体" w:hAnsi="Times New Roman" w:cs="黑体" w:hint="eastAsia"/>
          <w:color w:val="000000"/>
          <w:sz w:val="28"/>
          <w:szCs w:val="28"/>
          <w:lang w:val="zh-CN"/>
        </w:rPr>
        <w:t>米与距公交站点</w:t>
      </w:r>
      <w:r w:rsidRPr="00323087">
        <w:rPr>
          <w:rFonts w:ascii="黑体" w:eastAsia="黑体" w:hAnsi="Times New Roman" w:cs="黑体"/>
          <w:b/>
          <w:bCs/>
          <w:color w:val="000000"/>
          <w:sz w:val="25"/>
          <w:szCs w:val="25"/>
          <w:lang w:val="zh-CN"/>
        </w:rPr>
        <w:t>200</w:t>
      </w:r>
      <w:r w:rsidRPr="00323087">
        <w:rPr>
          <w:rFonts w:ascii="黑体" w:eastAsia="黑体" w:hAnsi="Times New Roman" w:cs="黑体" w:hint="eastAsia"/>
          <w:color w:val="000000"/>
          <w:sz w:val="28"/>
          <w:szCs w:val="28"/>
          <w:lang w:val="zh-CN"/>
        </w:rPr>
        <w:t>米主要依据一般居民步行承耐力确定。若无</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具体说明几条线路的，是指一条以上线路的站点。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3</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公用设施指医院、幼儿园、中小学校、菜市场、公园、体育场馆、邮局、图</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书馆、警察局等设施，银行归入商业中心。设施齐全是指：具备医院、幼儿园、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小学、中学、菜市场、邮局该六项以上；设施较齐全是指：具备医院、幼儿园、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小学、中学、菜市场、邮局该六项中的至少四项。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4</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环境状况指环境质量、社区街道感观、绿化覆盖、环境景观等。环境质量主</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要指大气污染、水污染、噪声污染等优劣度。环境景观主要是指滨江、大型绿地、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湿地等自然景观。环境状况的评价综合前述因素一并考虑。衡量指标以定性为主，</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分为优越、良好、一般、较差、差。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5</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人</w:t>
      </w:r>
      <w:r w:rsidRPr="00323087">
        <w:rPr>
          <w:rFonts w:ascii="黑体" w:eastAsia="黑体" w:hAnsi="Times New Roman" w:cs="黑体" w:hint="eastAsia"/>
          <w:color w:val="000000"/>
          <w:spacing w:val="10"/>
          <w:lang w:val="zh-CN"/>
        </w:rPr>
        <w:t>口状况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人口状况主要指人文环境，人文环境主要指居住人口的收入水平、职业状况、</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生活习惯、社会治安等。人文环境的评价综合前述因素一并考虑。衡量指标以定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性为主，分为好、较好、一般、较差、差。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6</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住宅用途的城市规划指商服中心、城市道路、城市内部公共交通、基本设施、</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对住宅用途而言，程度为有利的城市规划有区域内区级以上商业中心的规划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新建、升级、营业总量增大；高等级的城市道路的规划新增、改扩建；轨道交通</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站点（线路〕和公交站点（线路〕的规划新增新建；基本设施（基础设施和公用</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设施）的高标准的规划新增、改扩建、升级；规划使大气、水、噪声环境质量将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有明显改善、绿化覆盖率将有明显增加、景观将有明显改善等。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和公交站点（线路〕的运营时间延长、发车间隔时间缩短；基本设施（基础设施</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和公用设施）的一般标准的规划新增、改扩建、升级；规划使大气、水、噪声环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境质量将有改善、绿化覆盖率将有增加、景观将有改善篆</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改变将使双向道路变为单向道路；原道路没有隔离带将变成有隔离带；规划建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设的附近封闭式道路将使某区域的通达性变差；规划建设的大型卖场将增加周</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10"/>
          <w:szCs w:val="10"/>
          <w:lang w:val="zh-CN"/>
        </w:rPr>
        <w:t>I</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边区域道路的车流量，造成拥堵和噪音。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对于住宅用地，临街道路需要体现生活环境幽静与交通通畅便捷的适度调和。</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支路正好结合这两种要求的优点，因此其作用影响为</w:t>
      </w:r>
      <w:r w:rsidRPr="00323087">
        <w:rPr>
          <w:rFonts w:ascii="Times New Roman" w:eastAsia="Times New Roman" w:hAnsi="Times New Roman" w:cs="Times New Roman"/>
          <w:b/>
          <w:bCs/>
          <w:color w:val="000000"/>
          <w:sz w:val="28"/>
          <w:szCs w:val="28"/>
          <w:lang w:val="zh-CN"/>
        </w:rPr>
        <w:t>“</w:t>
      </w:r>
      <w:r w:rsidRPr="00323087">
        <w:rPr>
          <w:rFonts w:ascii="黑体" w:eastAsia="黑体" w:hAnsi="Times New Roman" w:cs="黑体" w:hint="eastAsia"/>
          <w:color w:val="000000"/>
          <w:sz w:val="28"/>
          <w:szCs w:val="28"/>
          <w:lang w:val="zh-CN"/>
        </w:rPr>
        <w:t>好”；而快速路噪声污染等</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影响最大，使其作用影响为</w:t>
      </w:r>
      <w:r w:rsidRPr="00323087">
        <w:rPr>
          <w:rFonts w:ascii="Times New Roman" w:eastAsia="Times New Roman" w:hAnsi="Times New Roman" w:cs="Times New Roman"/>
          <w:b/>
          <w:bCs/>
          <w:color w:val="000000"/>
          <w:sz w:val="28"/>
          <w:szCs w:val="28"/>
          <w:lang w:val="zh-CN"/>
        </w:rPr>
        <w:t>“</w:t>
      </w:r>
      <w:r w:rsidRPr="00323087">
        <w:rPr>
          <w:rFonts w:ascii="黑体" w:eastAsia="黑体" w:hAnsi="Times New Roman" w:cs="黑体" w:hint="eastAsia"/>
          <w:color w:val="000000"/>
          <w:sz w:val="28"/>
          <w:szCs w:val="28"/>
          <w:lang w:val="zh-CN"/>
        </w:rPr>
        <w:t>劣”。</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13</w:t>
      </w:r>
      <w:r w:rsidRPr="00323087">
        <w:rPr>
          <w:rFonts w:ascii="黑体" w:eastAsia="黑体" w:hAnsi="Times New Roman" w:cs="黑体" w:hint="eastAsia"/>
          <w:b/>
          <w:bCs/>
          <w:color w:val="000000"/>
          <w:sz w:val="27"/>
          <w:szCs w:val="27"/>
          <w:lang w:val="zh-CN"/>
        </w:rPr>
        <w:t>商业用地因素修正系数指标说明表〈</w:t>
      </w:r>
      <w:r w:rsidRPr="00323087">
        <w:rPr>
          <w:rFonts w:ascii="Arial" w:eastAsia="Times New Roman" w:hAnsi="Arial" w:cs="Arial"/>
          <w:b/>
          <w:bCs/>
          <w:color w:val="000000"/>
          <w:sz w:val="27"/>
          <w:szCs w:val="27"/>
          <w:lang w:val="zh-CN"/>
        </w:rPr>
        <w:t>14</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257" w:type="dxa"/>
        <w:tblLayout w:type="fixed"/>
        <w:tblCellMar>
          <w:left w:w="0" w:type="dxa"/>
          <w:right w:w="0" w:type="dxa"/>
        </w:tblCellMar>
        <w:tblLook w:val="0000" w:firstRow="0" w:lastRow="0" w:firstColumn="0" w:lastColumn="0" w:noHBand="0" w:noVBand="0"/>
      </w:tblPr>
      <w:tblGrid>
        <w:gridCol w:w="540"/>
        <w:gridCol w:w="936"/>
        <w:gridCol w:w="1359"/>
        <w:gridCol w:w="1636"/>
        <w:gridCol w:w="1620"/>
        <w:gridCol w:w="1444"/>
        <w:gridCol w:w="1390"/>
        <w:gridCol w:w="1332"/>
      </w:tblGrid>
      <w:tr w:rsidR="00323087" w:rsidRPr="00323087" w:rsidTr="00DE59FD">
        <w:trPr>
          <w:trHeight w:hRule="exact" w:val="385"/>
        </w:trPr>
        <w:tc>
          <w:tcPr>
            <w:tcW w:w="2835"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rsidTr="00DE59FD">
        <w:trPr>
          <w:trHeight w:hRule="exact" w:val="630"/>
        </w:trPr>
        <w:tc>
          <w:tcPr>
            <w:tcW w:w="540"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心距离胃）</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D8560F">
            <w:pPr>
              <w:widowControl w:val="0"/>
              <w:adjustRightInd/>
              <w:snapToGrid/>
              <w:spacing w:after="0"/>
              <w:ind w:firstLineChars="50" w:firstLine="110"/>
              <w:rPr>
                <w:rFonts w:ascii="Times New Roman" w:eastAsiaTheme="minorEastAsia" w:hAnsi="Times New Roman" w:cs="Times New Roman"/>
              </w:rPr>
            </w:pPr>
            <w:r w:rsidRPr="00D8560F">
              <w:rPr>
                <w:rFonts w:ascii="Times New Roman" w:eastAsiaTheme="minorEastAsia" w:hAnsi="Times New Roman" w:cs="Times New Roman" w:hint="eastAsia"/>
                <w:b/>
                <w:noProof/>
              </w:rPr>
              <w:t>&lt;</w:t>
            </w:r>
            <w:r w:rsidRPr="00D8560F">
              <w:rPr>
                <w:rFonts w:ascii="Times New Roman" w:eastAsiaTheme="minorEastAsia" w:hAnsi="Times New Roman" w:cs="Times New Roman" w:hint="eastAsia"/>
                <w:noProof/>
              </w:rPr>
              <w:t>1</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1,2</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2,3</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3</w:t>
            </w:r>
          </w:p>
        </w:tc>
      </w:tr>
      <w:tr w:rsidR="00323087" w:rsidRPr="00323087" w:rsidTr="00DE59FD">
        <w:trPr>
          <w:trHeight w:hRule="exact" w:val="63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b/>
                <w:noProof/>
              </w:rPr>
              <w:t>&lt;</w:t>
            </w:r>
            <w:r w:rsidR="005923FA" w:rsidRPr="00D8560F">
              <w:rPr>
                <w:rFonts w:ascii="Times New Roman" w:eastAsiaTheme="minorEastAsia" w:hAnsi="Times New Roman" w:cs="Times New Roman" w:hint="eastAsia"/>
                <w:b/>
                <w:noProof/>
              </w:rPr>
              <w:t>0.5</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1</w:t>
            </w:r>
            <w:r w:rsidR="00DE59FD"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2</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2</w:t>
            </w:r>
          </w:p>
        </w:tc>
      </w:tr>
      <w:tr w:rsidR="00323087" w:rsidRPr="00323087" w:rsidTr="00DE59FD">
        <w:trPr>
          <w:trHeight w:hRule="exact" w:val="652"/>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心距离胃）</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b/>
                <w:noProof/>
              </w:rPr>
              <w:t>&lt;</w:t>
            </w:r>
            <w:r w:rsidR="00DE59FD" w:rsidRPr="00D8560F">
              <w:rPr>
                <w:rFonts w:ascii="Times New Roman" w:eastAsiaTheme="minorEastAsia" w:hAnsi="Times New Roman" w:cs="Times New Roman" w:hint="eastAsia"/>
                <w:b/>
                <w:noProof/>
              </w:rPr>
              <w:t>0.3</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1</w:t>
            </w:r>
          </w:p>
        </w:tc>
      </w:tr>
      <w:tr w:rsidR="00323087" w:rsidRPr="00323087" w:rsidTr="00DE59FD">
        <w:trPr>
          <w:trHeight w:hRule="exact" w:val="54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62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米内有主干</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道</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米内有次</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干道</w:t>
            </w: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米外有</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次干道</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DE59FD" w:rsidP="00323087">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0.5,1</w:t>
            </w:r>
            <w:r>
              <w:rPr>
                <w:rFonts w:ascii="Times New Roman" w:eastAsiaTheme="minorEastAsia" w:hAnsi="Times New Roman" w:cs="Times New Roman" w:hint="eastAsia"/>
                <w:sz w:val="40"/>
                <w:szCs w:val="10"/>
              </w:rPr>
              <w:t>）</w:t>
            </w:r>
          </w:p>
        </w:tc>
        <w:tc>
          <w:tcPr>
            <w:tcW w:w="162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[1,1.5</w:t>
            </w:r>
            <w:r w:rsidRPr="00D8560F">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[1.5,2</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2</w:t>
            </w: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DE59FD" w:rsidP="00323087">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0.1,0.2</w:t>
            </w:r>
            <w:r>
              <w:rPr>
                <w:rFonts w:ascii="Times New Roman" w:eastAsiaTheme="minorEastAsia" w:hAnsi="Times New Roman" w:cs="Times New Roman" w:hint="eastAsia"/>
                <w:sz w:val="40"/>
                <w:szCs w:val="10"/>
              </w:rPr>
              <w:t>）</w:t>
            </w:r>
          </w:p>
        </w:tc>
        <w:tc>
          <w:tcPr>
            <w:tcW w:w="162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[0.2,0.3</w:t>
            </w:r>
            <w:r w:rsidRPr="00D8560F">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w:t>
            </w:r>
            <w:r w:rsidRPr="00D8560F">
              <w:rPr>
                <w:rFonts w:ascii="Times New Roman" w:eastAsiaTheme="minorEastAsia" w:hAnsi="Times New Roman" w:cs="Times New Roman" w:hint="eastAsia"/>
              </w:rPr>
              <w:t>，</w:t>
            </w:r>
            <w:r w:rsidRPr="00D8560F">
              <w:rPr>
                <w:rFonts w:ascii="Times New Roman" w:eastAsiaTheme="minorEastAsia" w:hAnsi="Times New Roman" w:cs="Times New Roman" w:hint="eastAsia"/>
              </w:rPr>
              <w:t>0.5,</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0.5</w:t>
            </w:r>
          </w:p>
        </w:tc>
      </w:tr>
      <w:tr w:rsidR="00323087" w:rsidRPr="00323087" w:rsidTr="00DE59FD">
        <w:trPr>
          <w:trHeight w:hRule="exact" w:val="828"/>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w:t>
            </w:r>
            <w:r w:rsidRPr="00323087">
              <w:rPr>
                <w:rFonts w:ascii="黑体" w:eastAsia="黑体" w:hAnsi="Times New Roman" w:cs="黑体" w:hint="eastAsia"/>
                <w:b/>
                <w:bCs/>
                <w:color w:val="000000"/>
                <w:lang w:val="zh-CN"/>
              </w:rPr>
              <w:t>米内有两</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&lt;0.3</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1</w:t>
            </w:r>
          </w:p>
        </w:tc>
      </w:tr>
      <w:tr w:rsidR="00323087" w:rsidRPr="00323087" w:rsidTr="00DE59FD">
        <w:trPr>
          <w:trHeight w:hRule="exact" w:val="832"/>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件</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米内有十</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62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r w:rsidRPr="00D8560F">
              <w:rPr>
                <w:rFonts w:ascii="黑体" w:eastAsia="黑体" w:hAnsi="Times New Roman" w:cs="黑体"/>
                <w:color w:val="000000"/>
                <w:spacing w:val="-20"/>
                <w:lang w:val="zh-CN"/>
              </w:rPr>
              <w:t>200</w:t>
            </w:r>
            <w:r w:rsidRPr="00D8560F">
              <w:rPr>
                <w:rFonts w:ascii="黑体" w:eastAsia="黑体" w:hAnsi="Times New Roman" w:cs="黑体" w:hint="eastAsia"/>
                <w:b/>
                <w:bCs/>
                <w:color w:val="000000"/>
                <w:lang w:val="zh-CN"/>
              </w:rPr>
              <w:t>米内有五条</w:t>
            </w:r>
            <w:r w:rsidRPr="00D8560F">
              <w:rPr>
                <w:rFonts w:ascii="黑体" w:eastAsia="黑体" w:hAnsi="Times New Roman" w:cs="黑体"/>
                <w:b/>
                <w:bCs/>
                <w:color w:val="000000"/>
                <w:lang w:val="zh-CN"/>
              </w:rPr>
              <w:t xml:space="preserve"> </w:t>
            </w:r>
            <w:r w:rsidRPr="00D8560F">
              <w:rPr>
                <w:rFonts w:ascii="黑体" w:eastAsia="黑体" w:hAnsi="Times New Roman" w:cs="黑体" w:hint="eastAsia"/>
                <w:b/>
                <w:bCs/>
                <w:color w:val="000000"/>
                <w:lang w:val="zh-CN"/>
              </w:rPr>
              <w:t>以上线路的站</w:t>
            </w:r>
            <w:r w:rsidRPr="00D8560F">
              <w:rPr>
                <w:rFonts w:ascii="黑体" w:eastAsia="黑体" w:hAnsi="Times New Roman" w:cs="黑体"/>
                <w:b/>
                <w:bCs/>
                <w:color w:val="000000"/>
                <w:lang w:val="zh-CN"/>
              </w:rPr>
              <w:t xml:space="preserve"> </w:t>
            </w:r>
            <w:r w:rsidRPr="00D8560F">
              <w:rPr>
                <w:rFonts w:ascii="黑体" w:eastAsia="黑体" w:hAnsi="Times New Roman" w:cs="黑体" w:hint="eastAsia"/>
                <w:b/>
                <w:bCs/>
                <w:color w:val="000000"/>
                <w:lang w:val="zh-CN"/>
              </w:rPr>
              <w:t>点</w:t>
            </w:r>
          </w:p>
        </w:tc>
        <w:tc>
          <w:tcPr>
            <w:tcW w:w="1444"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&lt;0.3</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0.5</w:t>
            </w: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w:t>
            </w:r>
            <w:r w:rsidRPr="00323087">
              <w:rPr>
                <w:rFonts w:ascii="黑体" w:eastAsia="黑体" w:hAnsi="Times New Roman" w:cs="黑体" w:hint="eastAsia"/>
                <w:b/>
                <w:bCs/>
                <w:color w:val="000000"/>
                <w:lang w:val="zh-CN"/>
              </w:rPr>
              <w:t>腿）</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D8560F">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&lt;0.2</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0.2,0.5</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&lt;0.1</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0.1,0.2</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&lt;0.2</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0.2,0.5</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rsidTr="00DE59FD">
        <w:trPr>
          <w:trHeight w:hRule="exact" w:val="63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客流量（万人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次</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日〕</w:t>
            </w:r>
          </w:p>
        </w:tc>
        <w:tc>
          <w:tcPr>
            <w:tcW w:w="1636"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高</w:t>
            </w:r>
            <w:r>
              <w:rPr>
                <w:rFonts w:ascii="Times New Roman" w:eastAsiaTheme="minorEastAsia" w:hAnsi="Times New Roman" w:cs="Times New Roman" w:hint="eastAsia"/>
                <w:sz w:val="40"/>
                <w:szCs w:val="10"/>
              </w:rPr>
              <w:t>&gt;40</w:t>
            </w:r>
          </w:p>
        </w:tc>
        <w:tc>
          <w:tcPr>
            <w:tcW w:w="1620"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较高</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20-140</w:t>
            </w:r>
            <w:r>
              <w:rPr>
                <w:rFonts w:ascii="Times New Roman" w:eastAsiaTheme="minorEastAsia" w:hAnsi="Times New Roman" w:cs="Times New Roman" w:hint="eastAsia"/>
                <w:sz w:val="40"/>
                <w:szCs w:val="10"/>
              </w:rPr>
              <w:t>）</w:t>
            </w:r>
          </w:p>
        </w:tc>
        <w:tc>
          <w:tcPr>
            <w:tcW w:w="1444"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一般</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10,20</w:t>
            </w:r>
            <w:r>
              <w:rPr>
                <w:rFonts w:ascii="Times New Roman" w:eastAsiaTheme="minorEastAsia" w:hAnsi="Times New Roman" w:cs="Times New Roman" w:hint="eastAsia"/>
                <w:sz w:val="40"/>
                <w:szCs w:val="10"/>
              </w:rPr>
              <w:t>）</w:t>
            </w:r>
          </w:p>
        </w:tc>
        <w:tc>
          <w:tcPr>
            <w:tcW w:w="1390"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较低</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3,10</w:t>
            </w:r>
            <w:r>
              <w:rPr>
                <w:rFonts w:ascii="Times New Roman" w:eastAsiaTheme="minorEastAsia" w:hAnsi="Times New Roman" w:cs="Times New Roman" w:hint="eastAsia"/>
                <w:sz w:val="40"/>
                <w:szCs w:val="10"/>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E59FD"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低≤</w:t>
            </w:r>
            <w:r>
              <w:rPr>
                <w:rFonts w:ascii="Times New Roman" w:eastAsiaTheme="minorEastAsia" w:hAnsi="Times New Roman" w:cs="Times New Roman" w:hint="eastAsia"/>
                <w:sz w:val="10"/>
                <w:szCs w:val="10"/>
              </w:rPr>
              <w:t>3</w:t>
            </w:r>
          </w:p>
        </w:tc>
      </w:tr>
      <w:tr w:rsidR="00323087" w:rsidRPr="00323087" w:rsidTr="00DE59FD">
        <w:trPr>
          <w:trHeight w:hRule="exact" w:val="623"/>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rsidTr="00DE59FD">
        <w:trPr>
          <w:trHeight w:hRule="exact" w:val="1102"/>
        </w:trPr>
        <w:tc>
          <w:tcPr>
            <w:tcW w:w="540"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路类型</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主要商业繁华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道路的核心区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段</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主要商业繁华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道路的非核心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区段以及周边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支路</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一般商业道</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一般商业道</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路的周边支</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交通性主干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r>
      <w:tr w:rsidR="00323087" w:rsidRPr="00323087" w:rsidTr="00DE59FD">
        <w:trPr>
          <w:trHeight w:hRule="exact" w:val="67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三面临街</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两面临街</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一面临街</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袋地</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袋地（严重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影响利用〉</w:t>
            </w:r>
          </w:p>
        </w:tc>
      </w:tr>
      <w:tr w:rsidR="00323087" w:rsidRPr="00323087" w:rsidTr="00DE59FD">
        <w:trPr>
          <w:trHeight w:hRule="exact" w:val="67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规则，利用合</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理</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不规则，严</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重影响利用</w:t>
            </w:r>
          </w:p>
        </w:tc>
      </w:tr>
      <w:tr w:rsidR="00323087" w:rsidRPr="00323087" w:rsidTr="00DE59FD">
        <w:trPr>
          <w:trHeight w:hRule="exact" w:val="67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36"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12000</w:t>
            </w:r>
          </w:p>
        </w:tc>
        <w:tc>
          <w:tcPr>
            <w:tcW w:w="1620" w:type="dxa"/>
            <w:tcBorders>
              <w:top w:val="single" w:sz="4" w:space="0" w:color="auto"/>
              <w:left w:val="single" w:sz="4" w:space="0" w:color="auto"/>
              <w:bottom w:val="nil"/>
              <w:right w:val="nil"/>
            </w:tcBorders>
            <w:shd w:val="clear" w:color="auto" w:fill="FFFFFF"/>
          </w:tcPr>
          <w:p w:rsidR="00323087" w:rsidRPr="00323087" w:rsidRDefault="00DE59FD" w:rsidP="00DE59FD">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80000,12000</w:t>
            </w:r>
            <w:r>
              <w:rPr>
                <w:rFonts w:ascii="Times New Roman" w:eastAsiaTheme="minorEastAsia" w:hAnsi="Times New Roman" w:cs="Times New Roman" w:hint="eastAsia"/>
                <w:sz w:val="40"/>
                <w:szCs w:val="10"/>
              </w:rPr>
              <w:t>）</w:t>
            </w:r>
          </w:p>
        </w:tc>
        <w:tc>
          <w:tcPr>
            <w:tcW w:w="1444" w:type="dxa"/>
            <w:tcBorders>
              <w:top w:val="single" w:sz="4" w:space="0" w:color="auto"/>
              <w:left w:val="single" w:sz="4" w:space="0" w:color="auto"/>
              <w:bottom w:val="nil"/>
              <w:right w:val="nil"/>
            </w:tcBorders>
            <w:shd w:val="clear" w:color="auto" w:fill="FFFFFF"/>
          </w:tcPr>
          <w:p w:rsidR="00323087" w:rsidRPr="00DE59FD" w:rsidRDefault="00DE59FD" w:rsidP="00DE59FD">
            <w:pPr>
              <w:widowControl w:val="0"/>
              <w:adjustRightInd/>
              <w:snapToGrid/>
              <w:spacing w:after="0"/>
              <w:rPr>
                <w:rFonts w:ascii="Times New Roman" w:eastAsia="Times New Roman" w:hAnsi="Times New Roman" w:cs="Times New Roman"/>
                <w:b/>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5000,80000</w:t>
            </w:r>
            <w:r>
              <w:rPr>
                <w:rFonts w:ascii="Times New Roman" w:eastAsiaTheme="minorEastAsia" w:hAnsi="Times New Roman" w:cs="Times New Roman" w:hint="eastAsia"/>
                <w:sz w:val="40"/>
                <w:szCs w:val="10"/>
              </w:rPr>
              <w:t>）</w:t>
            </w:r>
          </w:p>
        </w:tc>
        <w:tc>
          <w:tcPr>
            <w:tcW w:w="1390" w:type="dxa"/>
            <w:tcBorders>
              <w:top w:val="single" w:sz="4" w:space="0" w:color="auto"/>
              <w:left w:val="single" w:sz="4" w:space="0" w:color="auto"/>
              <w:bottom w:val="nil"/>
              <w:right w:val="nil"/>
            </w:tcBorders>
            <w:shd w:val="clear" w:color="auto" w:fill="FFFFFF"/>
          </w:tcPr>
          <w:p w:rsidR="00323087" w:rsidRPr="00323087" w:rsidRDefault="00DE59FD" w:rsidP="00DE59FD">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1000,5000</w:t>
            </w:r>
            <w:r>
              <w:rPr>
                <w:rFonts w:ascii="Times New Roman" w:eastAsiaTheme="minorEastAsia" w:hAnsi="Times New Roman" w:cs="Times New Roman" w:hint="eastAsia"/>
                <w:sz w:val="40"/>
                <w:szCs w:val="10"/>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1000</w:t>
            </w:r>
          </w:p>
        </w:tc>
      </w:tr>
      <w:tr w:rsidR="00323087" w:rsidRPr="00323087" w:rsidTr="00DE59FD">
        <w:trPr>
          <w:trHeight w:hRule="exact" w:val="410"/>
        </w:trPr>
        <w:tc>
          <w:tcPr>
            <w:tcW w:w="540" w:type="dxa"/>
            <w:tcBorders>
              <w:top w:val="nil"/>
              <w:left w:val="nil"/>
              <w:bottom w:val="single" w:sz="4" w:space="0" w:color="auto"/>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Arial" w:eastAsia="Times New Roman" w:hAnsi="Arial" w:cs="Arial"/>
                <w:color w:val="000000"/>
                <w:sz w:val="8"/>
                <w:szCs w:val="8"/>
                <w:lang w:val="zh-CN"/>
              </w:rPr>
              <w:t>—</w:t>
            </w:r>
            <w:r w:rsidRPr="00323087">
              <w:rPr>
                <w:rFonts w:ascii="Arial" w:eastAsia="Times New Roman" w:hAnsi="Arial" w:cs="Arial"/>
                <w:color w:val="000000"/>
                <w:sz w:val="20"/>
                <w:szCs w:val="20"/>
                <w:lang w:val="zh-CN"/>
              </w:rPr>
              <w:tab/>
            </w:r>
          </w:p>
        </w:tc>
        <w:tc>
          <w:tcPr>
            <w:tcW w:w="93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35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63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2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9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47</w:t>
      </w:r>
      <w:r w:rsidRPr="00323087">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14</w:t>
      </w:r>
      <w:r w:rsidRPr="00323087">
        <w:rPr>
          <w:rFonts w:ascii="黑体" w:eastAsia="黑体" w:hAnsi="Times New Roman" w:cs="黑体" w:hint="eastAsia"/>
          <w:b/>
          <w:bCs/>
          <w:color w:val="000000"/>
          <w:sz w:val="27"/>
          <w:szCs w:val="27"/>
          <w:lang w:val="zh-CN"/>
        </w:rPr>
        <w:t>商业用地因素修正系数表〈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7" w:type="dxa"/>
        <w:tblInd w:w="5" w:type="dxa"/>
        <w:tblLayout w:type="fixed"/>
        <w:tblCellMar>
          <w:left w:w="0" w:type="dxa"/>
          <w:right w:w="0" w:type="dxa"/>
        </w:tblCellMar>
        <w:tblLook w:val="0000" w:firstRow="0" w:lastRow="0" w:firstColumn="0" w:lastColumn="0" w:noHBand="0" w:noVBand="0"/>
      </w:tblPr>
      <w:tblGrid>
        <w:gridCol w:w="1091"/>
        <w:gridCol w:w="1480"/>
        <w:gridCol w:w="1965"/>
        <w:gridCol w:w="1020"/>
        <w:gridCol w:w="720"/>
        <w:gridCol w:w="731"/>
        <w:gridCol w:w="727"/>
        <w:gridCol w:w="853"/>
      </w:tblGrid>
      <w:tr w:rsidR="00323087" w:rsidRPr="00323087" w:rsidTr="009B65B2">
        <w:trPr>
          <w:trHeight w:hRule="exact" w:val="407"/>
        </w:trPr>
        <w:tc>
          <w:tcPr>
            <w:tcW w:w="4536"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0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53"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A36932">
        <w:trPr>
          <w:trHeight w:hRule="exact" w:val="342"/>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5.4%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2.7%</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-2.7%</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-5.4%</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3.2%</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1.6%</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-1.6%</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r>
      <w:tr w:rsidR="009B65B2" w:rsidRPr="00323087" w:rsidTr="00A36932">
        <w:trPr>
          <w:trHeight w:hRule="exact" w:val="35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2.2%</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A36932">
        <w:trPr>
          <w:trHeight w:hRule="exact" w:val="57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A36932">
        <w:trPr>
          <w:trHeight w:hRule="exact" w:val="565"/>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3.0%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r w:rsidR="009B65B2" w:rsidRPr="00323087" w:rsidTr="00A36932">
        <w:trPr>
          <w:trHeight w:hRule="exact" w:val="400"/>
        </w:trPr>
        <w:tc>
          <w:tcPr>
            <w:tcW w:w="1091" w:type="dxa"/>
            <w:tcBorders>
              <w:top w:val="nil"/>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965"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02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6.0%</w:t>
            </w:r>
          </w:p>
        </w:tc>
        <w:tc>
          <w:tcPr>
            <w:tcW w:w="72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31"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15</w:t>
      </w:r>
      <w:r w:rsidRPr="00323087">
        <w:rPr>
          <w:rFonts w:ascii="黑体" w:eastAsia="黑体" w:hAnsi="Times New Roman" w:cs="黑体" w:hint="eastAsia"/>
          <w:b/>
          <w:bCs/>
          <w:color w:val="000000"/>
          <w:sz w:val="27"/>
          <w:szCs w:val="27"/>
          <w:lang w:val="zh-CN"/>
        </w:rPr>
        <w:t>商业用地因素修正系数指标说明表〔</w:t>
      </w:r>
      <w:r w:rsidRPr="00323087">
        <w:rPr>
          <w:rFonts w:ascii="Arial" w:eastAsia="Times New Roman" w:hAnsi="Arial" w:cs="Arial"/>
          <w:b/>
          <w:bCs/>
          <w:color w:val="000000"/>
          <w:sz w:val="27"/>
          <w:szCs w:val="27"/>
          <w:lang w:val="zh-CN"/>
        </w:rPr>
        <w:t>5</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258" w:type="dxa"/>
        <w:tblLayout w:type="fixed"/>
        <w:tblCellMar>
          <w:left w:w="0" w:type="dxa"/>
          <w:right w:w="0" w:type="dxa"/>
        </w:tblCellMar>
        <w:tblLook w:val="0000" w:firstRow="0" w:lastRow="0" w:firstColumn="0" w:lastColumn="0" w:noHBand="0" w:noVBand="0"/>
      </w:tblPr>
      <w:tblGrid>
        <w:gridCol w:w="598"/>
        <w:gridCol w:w="994"/>
        <w:gridCol w:w="1444"/>
        <w:gridCol w:w="1616"/>
        <w:gridCol w:w="1591"/>
        <w:gridCol w:w="1354"/>
        <w:gridCol w:w="1307"/>
        <w:gridCol w:w="1354"/>
      </w:tblGrid>
      <w:tr w:rsidR="00323087" w:rsidRPr="00323087" w:rsidTr="00A36932">
        <w:trPr>
          <w:trHeight w:hRule="exact" w:val="403"/>
        </w:trPr>
        <w:tc>
          <w:tcPr>
            <w:tcW w:w="3036"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161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0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35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A36932" w:rsidRPr="00323087" w:rsidTr="00A36932">
        <w:trPr>
          <w:trHeight w:hRule="exact" w:val="922"/>
        </w:trPr>
        <w:tc>
          <w:tcPr>
            <w:tcW w:w="598" w:type="dxa"/>
            <w:tcBorders>
              <w:top w:val="single" w:sz="4" w:space="0" w:color="auto"/>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A36932" w:rsidRPr="00323087" w:rsidTr="00A36932">
        <w:trPr>
          <w:trHeight w:hRule="exact" w:val="965"/>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A36932" w:rsidRPr="00323087" w:rsidTr="00A36932">
        <w:trPr>
          <w:trHeight w:hRule="exact" w:val="619"/>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300米内有主干道</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500米内有主干道</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500米内有次干道</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500米外有次干道</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1000米外有次干道</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r>
      <w:tr w:rsidR="00A36932" w:rsidRPr="00323087" w:rsidTr="00A36932">
        <w:trPr>
          <w:trHeight w:hRule="exact" w:val="637"/>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w:t>
            </w:r>
            <w:r w:rsidRPr="00323087">
              <w:rPr>
                <w:rFonts w:ascii="黑体" w:eastAsia="黑体" w:hAnsi="Times New Roman" w:cs="黑体" w:hint="eastAsia"/>
                <w:b/>
                <w:bCs/>
                <w:color w:val="000000"/>
                <w:spacing w:val="20"/>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[0.1,0.2)</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[0.2,0.3)</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r>
      <w:tr w:rsidR="00A36932" w:rsidRPr="00323087" w:rsidTr="00A36932">
        <w:trPr>
          <w:trHeight w:hRule="exact" w:val="95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区域</w:t>
            </w: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站点距离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终点站200米内</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A36932" w:rsidRPr="00323087" w:rsidTr="00A36932">
        <w:trPr>
          <w:trHeight w:hRule="exact" w:val="82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因素</w:t>
            </w: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件</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距离胃）</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200米内有四条以上线路的站点</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200米内有两条以上线路的站点</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7"/>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保障率高</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保障率较高</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保障一般</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保障率较低</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保障率低</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客流量（万人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次乂日〉</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高，&gt;15</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较高，（5-15]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一般，（2-5]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较低，（1，2]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低，≤1</w:t>
            </w:r>
          </w:p>
        </w:tc>
      </w:tr>
      <w:tr w:rsidR="00A36932" w:rsidRPr="00323087" w:rsidTr="00A36932">
        <w:trPr>
          <w:trHeight w:hRule="exact" w:val="626"/>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有利</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较有利</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无影响</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较不利</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不利</w:t>
            </w:r>
          </w:p>
        </w:tc>
      </w:tr>
      <w:tr w:rsidR="00A36932" w:rsidRPr="00323087" w:rsidTr="00A36932">
        <w:trPr>
          <w:trHeight w:hRule="exact" w:val="839"/>
        </w:trPr>
        <w:tc>
          <w:tcPr>
            <w:tcW w:w="598" w:type="dxa"/>
            <w:tcBorders>
              <w:top w:val="single" w:sz="4" w:space="0" w:color="auto"/>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路类型</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主要商业繁华道路</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主要商业繁华道路的周边支路</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一般商业道路</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一般商业道路的周边支路</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交通性主干道</w:t>
            </w:r>
          </w:p>
        </w:tc>
      </w:tr>
      <w:tr w:rsidR="00A36932" w:rsidRPr="00323087" w:rsidTr="00A36932">
        <w:trPr>
          <w:trHeight w:hRule="exact" w:val="666"/>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三面临街</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二面临街</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一面临街</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袋地（严重影响利用）</w:t>
            </w:r>
          </w:p>
        </w:tc>
      </w:tr>
      <w:tr w:rsidR="00A36932" w:rsidRPr="00323087" w:rsidTr="00A36932">
        <w:trPr>
          <w:trHeight w:hRule="exact" w:val="655"/>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规则，利用合理</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较规则，有利于利用</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无不利影响</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不规则，影响利用</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不规则，严重影响利用</w:t>
            </w:r>
          </w:p>
        </w:tc>
      </w:tr>
      <w:tr w:rsidR="00A36932" w:rsidRPr="00323087" w:rsidTr="00A36932">
        <w:trPr>
          <w:trHeight w:hRule="exact" w:val="688"/>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≥20000</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[12000,20000)</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(8000,12000)</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(3000,8000]</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w:t>
            </w:r>
          </w:p>
        </w:tc>
      </w:tr>
      <w:tr w:rsidR="00A36932" w:rsidRPr="00323087" w:rsidTr="00A36932">
        <w:trPr>
          <w:trHeight w:hRule="exact" w:val="410"/>
        </w:trPr>
        <w:tc>
          <w:tcPr>
            <w:tcW w:w="598" w:type="dxa"/>
            <w:tcBorders>
              <w:top w:val="nil"/>
              <w:left w:val="nil"/>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44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616"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591"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5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07"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16</w:t>
      </w:r>
      <w:r w:rsidRPr="00323087">
        <w:rPr>
          <w:rFonts w:ascii="黑体" w:eastAsia="黑体" w:hAnsi="Times New Roman" w:cs="黑体" w:hint="eastAsia"/>
          <w:b/>
          <w:bCs/>
          <w:color w:val="000000"/>
          <w:sz w:val="27"/>
          <w:szCs w:val="27"/>
          <w:lang w:val="zh-CN"/>
        </w:rPr>
        <w:t>商业用地因素修正系数表〈</w:t>
      </w:r>
      <w:r w:rsidRPr="00323087">
        <w:rPr>
          <w:rFonts w:ascii="Arial" w:eastAsia="Times New Roman" w:hAnsi="Arial" w:cs="Arial"/>
          <w:b/>
          <w:bCs/>
          <w:color w:val="000000"/>
          <w:sz w:val="27"/>
          <w:szCs w:val="27"/>
          <w:lang w:val="zh-CN"/>
        </w:rPr>
        <w:t>5</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4" w:type="dxa"/>
        <w:tblInd w:w="5" w:type="dxa"/>
        <w:tblLayout w:type="fixed"/>
        <w:tblCellMar>
          <w:left w:w="0" w:type="dxa"/>
          <w:right w:w="0" w:type="dxa"/>
        </w:tblCellMar>
        <w:tblLook w:val="0000" w:firstRow="0" w:lastRow="0" w:firstColumn="0" w:lastColumn="0" w:noHBand="0" w:noVBand="0"/>
      </w:tblPr>
      <w:tblGrid>
        <w:gridCol w:w="1091"/>
        <w:gridCol w:w="1480"/>
        <w:gridCol w:w="2110"/>
        <w:gridCol w:w="835"/>
        <w:gridCol w:w="724"/>
        <w:gridCol w:w="706"/>
        <w:gridCol w:w="778"/>
        <w:gridCol w:w="860"/>
      </w:tblGrid>
      <w:tr w:rsidR="00323087" w:rsidRPr="00323087" w:rsidTr="009B65B2">
        <w:trPr>
          <w:trHeight w:hRule="exact" w:val="464"/>
        </w:trPr>
        <w:tc>
          <w:tcPr>
            <w:tcW w:w="4681"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83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9B65B2">
        <w:trPr>
          <w:trHeight w:hRule="exact" w:val="400"/>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6.5%</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-6.5%</w:t>
            </w:r>
          </w:p>
        </w:tc>
      </w:tr>
      <w:tr w:rsidR="009B65B2" w:rsidRPr="00323087" w:rsidTr="009B65B2">
        <w:trPr>
          <w:trHeight w:hRule="exact" w:val="414"/>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4.3%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-4.3%</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r>
      <w:tr w:rsidR="009B65B2" w:rsidRPr="00323087" w:rsidTr="009B65B2">
        <w:trPr>
          <w:trHeight w:hRule="exact" w:val="40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3.6%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9B65B2">
        <w:trPr>
          <w:trHeight w:hRule="exact" w:val="407"/>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9B65B2">
        <w:trPr>
          <w:trHeight w:hRule="exact" w:val="4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9B65B2">
        <w:trPr>
          <w:trHeight w:hRule="exact" w:val="43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9B65B2">
        <w:trPr>
          <w:trHeight w:hRule="exact" w:val="44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9B65B2">
        <w:trPr>
          <w:trHeight w:hRule="exact" w:val="490"/>
        </w:trPr>
        <w:tc>
          <w:tcPr>
            <w:tcW w:w="1091" w:type="dxa"/>
            <w:tcBorders>
              <w:top w:val="nil"/>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211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835"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6.0%</w:t>
            </w:r>
          </w:p>
        </w:tc>
        <w:tc>
          <w:tcPr>
            <w:tcW w:w="724"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0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商业用地因素修正说明：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市级商业中心目前指：南京东路商业中心、南京西路商业中心、淮海中路商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业中心、四川北路商业中心、徐家汇商业中心、张杨路商业中心、豫园商城商业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中心、五角场商业中心、新客站不夜城商业中心、中山公园商业中心、新虹桥商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业中心、中环商业中心等。</w:t>
      </w: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的高等级道路越近表明其交通条件越好。评判标准的距离参数通过分析商业用地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快速路主要指封闭式道路。距快速路匝口距离对商业用地的作用与周边道路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类型同理。距快速路匝口距离参数依据商业用地相应各级别范围内快速路匝口的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停车场对商业用地的作用：就近充足的停车场对驾车购物的市民提供便利，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有利于增加客流量从而促进商业繁华。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轨道交通站点以及公交站点对商业用地的作用与周边道路类型同理。若无具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火车站、长途汽车站、客运码头等对外交通设施产生大量的客流量，并在其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一定影响范围内提升商业繁华程度。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宋体" w:eastAsia="宋体" w:hAnsi="宋体" w:cs="宋体" w:hint="eastAsia"/>
          <w:b/>
          <w:bCs/>
          <w:color w:val="000000"/>
          <w:sz w:val="28"/>
          <w:szCs w:val="28"/>
          <w:lang w:val="zh-CN"/>
        </w:rPr>
        <w:t>、</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、人口状况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区域客流量可以参考区域内最近商圈、商业中心的客流量水平。通常，市级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商业中心的客流量约为</w:t>
      </w:r>
      <w:r w:rsidRPr="00323087">
        <w:rPr>
          <w:rFonts w:ascii="Times New Roman" w:eastAsia="Times New Roman" w:hAnsi="Times New Roman" w:cs="Times New Roman"/>
          <w:b/>
          <w:bCs/>
          <w:color w:val="000000"/>
          <w:sz w:val="30"/>
          <w:szCs w:val="30"/>
          <w:lang w:val="zh-CN"/>
        </w:rPr>
        <w:t>40</w:t>
      </w:r>
      <w:r w:rsidRPr="00323087">
        <w:rPr>
          <w:rFonts w:ascii="黑体" w:eastAsia="黑体" w:hAnsi="Times New Roman" w:cs="黑体" w:hint="eastAsia"/>
          <w:color w:val="000000"/>
          <w:spacing w:val="-60"/>
          <w:sz w:val="28"/>
          <w:szCs w:val="28"/>
          <w:lang w:val="zh-CN"/>
        </w:rPr>
        <w:t>万人次</w:t>
      </w:r>
      <w:r w:rsidRPr="00323087">
        <w:rPr>
          <w:rFonts w:ascii="黑体" w:eastAsia="黑体" w:hAnsi="Times New Roman" w:cs="黑体"/>
          <w:color w:val="000000"/>
          <w:spacing w:val="-60"/>
          <w:sz w:val="28"/>
          <w:szCs w:val="28"/>
          <w:lang w:val="zh-CN"/>
        </w:rPr>
        <w:t>/</w:t>
      </w:r>
      <w:r w:rsidRPr="00323087">
        <w:rPr>
          <w:rFonts w:ascii="黑体" w:eastAsia="黑体" w:hAnsi="Times New Roman" w:cs="黑体" w:hint="eastAsia"/>
          <w:color w:val="000000"/>
          <w:spacing w:val="-60"/>
          <w:sz w:val="28"/>
          <w:szCs w:val="28"/>
          <w:lang w:val="zh-CN"/>
        </w:rPr>
        <w:t>日</w:t>
      </w:r>
      <w:r w:rsidRPr="00323087">
        <w:rPr>
          <w:rFonts w:ascii="黑体" w:eastAsia="黑体" w:hAnsi="Times New Roman" w:cs="黑体" w:hint="eastAsia"/>
          <w:color w:val="000000"/>
          <w:spacing w:val="20"/>
          <w:sz w:val="24"/>
          <w:szCs w:val="24"/>
          <w:lang w:val="zh-CN"/>
        </w:rPr>
        <w:t>以上，</w:t>
      </w:r>
      <w:r w:rsidRPr="00323087">
        <w:rPr>
          <w:rFonts w:ascii="黑体" w:eastAsia="黑体" w:hAnsi="Times New Roman" w:cs="黑体" w:hint="eastAsia"/>
          <w:color w:val="000000"/>
          <w:sz w:val="28"/>
          <w:szCs w:val="28"/>
          <w:lang w:val="zh-CN"/>
        </w:rPr>
        <w:t>区级商业中心的客流量约为</w:t>
      </w:r>
      <w:r w:rsidRPr="00323087">
        <w:rPr>
          <w:rFonts w:ascii="Times New Roman" w:eastAsia="Times New Roman" w:hAnsi="Times New Roman" w:cs="Times New Roman"/>
          <w:b/>
          <w:bCs/>
          <w:color w:val="000000"/>
          <w:sz w:val="30"/>
          <w:szCs w:val="30"/>
          <w:lang w:val="zh-CN"/>
        </w:rPr>
        <w:t>20</w:t>
      </w:r>
      <w:r w:rsidRPr="00323087">
        <w:rPr>
          <w:rFonts w:ascii="黑体" w:eastAsia="黑体" w:hAnsi="Times New Roman" w:cs="黑体" w:hint="eastAsia"/>
          <w:color w:val="000000"/>
          <w:sz w:val="28"/>
          <w:szCs w:val="28"/>
          <w:lang w:val="zh-CN"/>
        </w:rPr>
        <w:t>万人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次</w:t>
      </w:r>
      <w:r w:rsidRPr="00323087">
        <w:rPr>
          <w:rFonts w:ascii="Times New Roman" w:eastAsia="Times New Roman" w:hAnsi="Times New Roman" w:cs="Times New Roman"/>
          <w:b/>
          <w:bCs/>
          <w:color w:val="000000"/>
          <w:sz w:val="30"/>
          <w:szCs w:val="30"/>
          <w:lang w:val="zh-CN"/>
        </w:rPr>
        <w:t>7</w:t>
      </w:r>
      <w:r w:rsidRPr="00323087">
        <w:rPr>
          <w:rFonts w:ascii="黑体" w:eastAsia="黑体" w:hAnsi="Times New Roman" w:cs="黑体" w:hint="eastAsia"/>
          <w:color w:val="000000"/>
          <w:sz w:val="28"/>
          <w:szCs w:val="28"/>
          <w:lang w:val="zh-CN"/>
        </w:rPr>
        <w:t>曰以上，社区级商业中心的客流量约为</w:t>
      </w:r>
      <w:r w:rsidRPr="00323087">
        <w:rPr>
          <w:rFonts w:ascii="Times New Roman" w:eastAsia="Times New Roman" w:hAnsi="Times New Roman" w:cs="Times New Roman"/>
          <w:b/>
          <w:bCs/>
          <w:color w:val="000000"/>
          <w:sz w:val="30"/>
          <w:szCs w:val="30"/>
          <w:lang w:val="zh-CN"/>
        </w:rPr>
        <w:t>5</w:t>
      </w:r>
      <w:r w:rsidRPr="00323087">
        <w:rPr>
          <w:rFonts w:ascii="Times New Roman" w:eastAsia="Times New Roman" w:hAnsi="Times New Roman" w:cs="Times New Roman"/>
          <w:b/>
          <w:bCs/>
          <w:color w:val="000000"/>
          <w:sz w:val="28"/>
          <w:szCs w:val="28"/>
          <w:lang w:val="zh-CN"/>
        </w:rPr>
        <w:t>-</w:t>
      </w:r>
      <w:r w:rsidRPr="00323087">
        <w:rPr>
          <w:rFonts w:ascii="Times New Roman" w:eastAsia="Times New Roman" w:hAnsi="Times New Roman" w:cs="Times New Roman"/>
          <w:b/>
          <w:bCs/>
          <w:color w:val="000000"/>
          <w:sz w:val="30"/>
          <w:szCs w:val="30"/>
          <w:lang w:val="zh-CN"/>
        </w:rPr>
        <w:t>10</w:t>
      </w:r>
      <w:r w:rsidRPr="00323087">
        <w:rPr>
          <w:rFonts w:ascii="黑体" w:eastAsia="黑体" w:hAnsi="Times New Roman" w:cs="黑体" w:hint="eastAsia"/>
          <w:color w:val="000000"/>
          <w:sz w:val="28"/>
          <w:szCs w:val="28"/>
          <w:lang w:val="zh-CN"/>
        </w:rPr>
        <w:t>万人次丨曰，小区级商业中心的客</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流量约为</w:t>
      </w:r>
      <w:r w:rsidRPr="00323087">
        <w:rPr>
          <w:rFonts w:ascii="Times New Roman" w:eastAsia="Times New Roman" w:hAnsi="Times New Roman" w:cs="Times New Roman"/>
          <w:b/>
          <w:bCs/>
          <w:color w:val="000000"/>
          <w:sz w:val="30"/>
          <w:szCs w:val="30"/>
          <w:lang w:val="zh-CN"/>
        </w:rPr>
        <w:t>2</w:t>
      </w:r>
      <w:r w:rsidRPr="00323087">
        <w:rPr>
          <w:rFonts w:ascii="Times New Roman" w:eastAsia="Times New Roman" w:hAnsi="Times New Roman" w:cs="Times New Roman"/>
          <w:b/>
          <w:bCs/>
          <w:color w:val="000000"/>
          <w:sz w:val="28"/>
          <w:szCs w:val="28"/>
          <w:lang w:val="zh-CN"/>
        </w:rPr>
        <w:t>.</w:t>
      </w: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万人次</w:t>
      </w:r>
      <w:r w:rsidRPr="00323087">
        <w:rPr>
          <w:rFonts w:ascii="Times New Roman" w:eastAsia="Times New Roman" w:hAnsi="Times New Roman" w:cs="Times New Roman"/>
          <w:b/>
          <w:bCs/>
          <w:color w:val="000000"/>
          <w:sz w:val="30"/>
          <w:szCs w:val="30"/>
          <w:lang w:val="zh-CN"/>
        </w:rPr>
        <w:t>7</w:t>
      </w:r>
      <w:r w:rsidRPr="00323087">
        <w:rPr>
          <w:rFonts w:ascii="黑体" w:eastAsia="黑体" w:hAnsi="Times New Roman" w:cs="黑体" w:hint="eastAsia"/>
          <w:color w:val="000000"/>
          <w:sz w:val="28"/>
          <w:szCs w:val="28"/>
          <w:lang w:val="zh-CN"/>
        </w:rPr>
        <w:t>日</w:t>
      </w:r>
      <w:r w:rsidRPr="00323087">
        <w:rPr>
          <w:rFonts w:ascii="黑体" w:eastAsia="黑体" w:hAnsi="Times New Roman" w:cs="黑体" w:hint="eastAsia"/>
          <w:color w:val="000000"/>
          <w:spacing w:val="20"/>
          <w:sz w:val="24"/>
          <w:szCs w:val="24"/>
          <w:lang w:val="zh-CN"/>
        </w:rPr>
        <w:t>以下。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城市规划是指：商服中心、城市道路、城市内部公共交通、对外交通、主要</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基础设施等规划。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对商业用途而言，程度为有利的城市规划有区域内区级以上商业中心的规划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新建、升级、营业总量增大；高等级的城市道路的规划新增、改扩建；轨道交通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站点</w:t>
      </w:r>
      <w:r w:rsidRPr="00323087">
        <w:rPr>
          <w:rFonts w:ascii="黑体" w:eastAsia="黑体" w:hAnsi="Times New Roman" w:cs="黑体" w:hint="eastAsia"/>
          <w:color w:val="000000"/>
          <w:spacing w:val="20"/>
          <w:sz w:val="24"/>
          <w:szCs w:val="24"/>
          <w:lang w:val="zh-CN"/>
        </w:rPr>
        <w:t>（线路〉</w:t>
      </w:r>
      <w:r w:rsidRPr="00323087">
        <w:rPr>
          <w:rFonts w:ascii="黑体" w:eastAsia="黑体" w:hAnsi="Times New Roman" w:cs="黑体" w:hint="eastAsia"/>
          <w:color w:val="000000"/>
          <w:sz w:val="28"/>
          <w:szCs w:val="28"/>
          <w:lang w:val="zh-CN"/>
        </w:rPr>
        <w:t>和公交站点（线路</w:t>
      </w:r>
      <w:r w:rsidRPr="00323087">
        <w:rPr>
          <w:rFonts w:ascii="黑体" w:eastAsia="黑体" w:hAnsi="Times New Roman" w:cs="黑体" w:hint="eastAsia"/>
          <w:color w:val="000000"/>
          <w:spacing w:val="20"/>
          <w:sz w:val="24"/>
          <w:szCs w:val="24"/>
          <w:lang w:val="zh-CN"/>
        </w:rPr>
        <w:t>〕</w:t>
      </w:r>
      <w:r w:rsidRPr="00323087">
        <w:rPr>
          <w:rFonts w:ascii="黑体" w:eastAsia="黑体" w:hAnsi="Times New Roman" w:cs="黑体" w:hint="eastAsia"/>
          <w:color w:val="000000"/>
          <w:sz w:val="28"/>
          <w:szCs w:val="28"/>
          <w:lang w:val="zh-CN"/>
        </w:rPr>
        <w:t>的规划新增新建；高等级的对外交通设施和交</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通枢纽的规划新建、升级；主要基础设施的高标准的规划新增、改扩建、升级等。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和公交站点（线路〕的运营时间延长、发车间隔时间缩短；一般等级的对外交通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设施的规划新建、升级；主要基础设施的一般标准的规划新增、改扩建、升级等。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6</w:t>
      </w:r>
      <w:r w:rsidRPr="00323087">
        <w:rPr>
          <w:rFonts w:ascii="黑体" w:eastAsia="黑体" w:hAnsi="Times New Roman" w:cs="黑体" w:hint="eastAsia"/>
          <w:color w:val="000000"/>
          <w:sz w:val="28"/>
          <w:szCs w:val="28"/>
          <w:lang w:val="zh-CN"/>
        </w:rPr>
        <w:t>、宽深比</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一般而言，对同一地块，其临近街面部分价值高，远离街面部分价值低。或</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者说，同一宽</w:t>
      </w:r>
      <w:r w:rsidRPr="00323087">
        <w:rPr>
          <w:rFonts w:ascii="黑体" w:eastAsia="黑体" w:hAnsi="Times New Roman" w:cs="黑体" w:hint="eastAsia"/>
          <w:b/>
          <w:bCs/>
          <w:color w:val="000000"/>
          <w:lang w:val="zh-CN"/>
        </w:rPr>
        <w:t>度下，</w:t>
      </w:r>
      <w:r w:rsidRPr="00323087">
        <w:rPr>
          <w:rFonts w:ascii="黑体" w:eastAsia="黑体" w:hAnsi="Times New Roman" w:cs="黑体" w:hint="eastAsia"/>
          <w:color w:val="000000"/>
          <w:sz w:val="28"/>
          <w:szCs w:val="28"/>
          <w:lang w:val="zh-CN"/>
        </w:rPr>
        <w:t>随着地块深度的增加，地块的单位地价逐步降低，当深度达</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到某一临街深度以后，地块的单位地价维持不变。另一方面，在同一深</w:t>
      </w:r>
      <w:r w:rsidRPr="00323087">
        <w:rPr>
          <w:rFonts w:ascii="黑体" w:eastAsia="黑体" w:hAnsi="Times New Roman" w:cs="黑体" w:hint="eastAsia"/>
          <w:b/>
          <w:bCs/>
          <w:color w:val="000000"/>
          <w:lang w:val="zh-CN"/>
        </w:rPr>
        <w:t>度下，</w:t>
      </w:r>
      <w:r w:rsidRPr="00323087">
        <w:rPr>
          <w:rFonts w:ascii="黑体" w:eastAsia="黑体" w:hAnsi="Times New Roman" w:cs="黑体" w:hint="eastAsia"/>
          <w:color w:val="000000"/>
          <w:sz w:val="28"/>
          <w:szCs w:val="28"/>
          <w:lang w:val="zh-CN"/>
        </w:rPr>
        <w:t>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块临街宽度不同，引起铺面宽窄不同，对顾客的吸引力产生差异，而直接影响</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i/>
          <w:iCs/>
          <w:color w:val="000000"/>
          <w:sz w:val="9"/>
          <w:szCs w:val="9"/>
          <w:lang w:val="zh-CN"/>
        </w:rPr>
        <w:t>I</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其营业额。可见，地块的临街深度和宽度都会对地价产生影响，随着深度的增加</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单位地价要降低，随着宽度增加单位地价要升高。因此，用地块宽度与深度的比</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率（即宽深比）来反映其对地价的影响。</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17</w:t>
      </w:r>
      <w:r w:rsidRPr="00323087">
        <w:rPr>
          <w:rFonts w:ascii="黑体" w:eastAsia="黑体" w:hAnsi="Times New Roman" w:cs="黑体" w:hint="eastAsia"/>
          <w:b/>
          <w:bCs/>
          <w:color w:val="000000"/>
          <w:sz w:val="27"/>
          <w:szCs w:val="27"/>
          <w:lang w:val="zh-CN"/>
        </w:rPr>
        <w:t>办公用地因素修正系数指标说明表〈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166" w:type="dxa"/>
        <w:tblInd w:w="5" w:type="dxa"/>
        <w:tblLayout w:type="fixed"/>
        <w:tblCellMar>
          <w:left w:w="0" w:type="dxa"/>
          <w:right w:w="0" w:type="dxa"/>
        </w:tblCellMar>
        <w:tblLook w:val="0000" w:firstRow="0" w:lastRow="0" w:firstColumn="0" w:lastColumn="0" w:noHBand="0" w:noVBand="0"/>
      </w:tblPr>
      <w:tblGrid>
        <w:gridCol w:w="612"/>
        <w:gridCol w:w="1066"/>
        <w:gridCol w:w="1447"/>
        <w:gridCol w:w="1476"/>
        <w:gridCol w:w="1598"/>
        <w:gridCol w:w="1346"/>
        <w:gridCol w:w="1390"/>
        <w:gridCol w:w="1231"/>
      </w:tblGrid>
      <w:tr w:rsidR="00323087" w:rsidRPr="00323087" w:rsidTr="00323087">
        <w:trPr>
          <w:trHeight w:hRule="exact" w:val="475"/>
        </w:trPr>
        <w:tc>
          <w:tcPr>
            <w:tcW w:w="3125"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响因素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4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3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A36932">
        <w:trPr>
          <w:trHeight w:hRule="exact" w:val="932"/>
        </w:trPr>
        <w:tc>
          <w:tcPr>
            <w:tcW w:w="612"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距市级商业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w:t>
            </w:r>
          </w:p>
        </w:tc>
      </w:tr>
      <w:tr w:rsidR="009B65B2" w:rsidRPr="00323087" w:rsidTr="00A36932">
        <w:trPr>
          <w:trHeight w:hRule="exact" w:val="965"/>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954"/>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距商务办公</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w:t>
            </w:r>
          </w:p>
        </w:tc>
      </w:tr>
      <w:tr w:rsidR="009B65B2" w:rsidRPr="00323087" w:rsidTr="00A36932">
        <w:trPr>
          <w:trHeight w:hRule="exact" w:val="96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距行政机关</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64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300米内有主干道</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500米内有主干道</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500米内有次干道</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500米外有次干道</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64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color w:val="000000"/>
                <w:spacing w:val="-20"/>
                <w:sz w:val="19"/>
                <w:szCs w:val="19"/>
                <w:lang w:val="zh-CN"/>
              </w:rPr>
              <w:t>(KM)</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[1,1.5)</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64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素</w:t>
            </w: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[0.1,0.2)</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[0.2,0.3)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[0.3,0.5)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r>
      <w:tr w:rsidR="009B65B2" w:rsidRPr="00323087" w:rsidTr="00A36932">
        <w:trPr>
          <w:trHeight w:hRule="exact" w:val="95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站点距离</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300米内有两条以上线路的站点</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﹤0.4</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[0.4,0.8)</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[0.8,1.2)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r>
      <w:tr w:rsidR="009B65B2" w:rsidRPr="00323087" w:rsidTr="00A36932">
        <w:trPr>
          <w:trHeight w:hRule="exact" w:val="835"/>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lang w:val="zh-CN"/>
              </w:rPr>
              <w:t>(KM</w:t>
            </w:r>
            <w:r w:rsidRPr="00323087">
              <w:rPr>
                <w:rFonts w:ascii="黑体" w:eastAsia="黑体" w:hAnsi="Times New Roman" w:cs="黑体" w:hint="eastAsia"/>
                <w:b/>
                <w:bCs/>
                <w:color w:val="00000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200米内有十条以上线路的站点</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200米内有五条以上线路的站点</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[0.3,0.5)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r>
      <w:tr w:rsidR="009B65B2" w:rsidRPr="00323087" w:rsidTr="00A36932">
        <w:trPr>
          <w:trHeight w:hRule="exact" w:val="644"/>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距火车站距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离卿）</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w:t>
            </w:r>
          </w:p>
        </w:tc>
      </w:tr>
      <w:tr w:rsidR="009B65B2" w:rsidRPr="00323087" w:rsidTr="00A36932">
        <w:trPr>
          <w:trHeight w:hRule="exact" w:val="637"/>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距机场距离</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color w:val="000000"/>
                <w:spacing w:val="-20"/>
                <w:sz w:val="19"/>
                <w:szCs w:val="19"/>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[10,15)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[15,20)</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保障率高</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保障率较高</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保障一般</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保障率较低</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保障率低</w:t>
            </w:r>
          </w:p>
        </w:tc>
      </w:tr>
      <w:tr w:rsidR="009B65B2" w:rsidRPr="00323087" w:rsidTr="00A36932">
        <w:trPr>
          <w:trHeight w:hRule="exact" w:val="320"/>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具备5项以上</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具备3项以上</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2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优越</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良好</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一般</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较差</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差</w:t>
            </w:r>
          </w:p>
        </w:tc>
      </w:tr>
      <w:tr w:rsidR="009B65B2" w:rsidRPr="00323087" w:rsidTr="00A36932">
        <w:trPr>
          <w:trHeight w:hRule="exact" w:val="33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有利</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较有利</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无影响</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较不利</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不利</w:t>
            </w:r>
          </w:p>
        </w:tc>
      </w:tr>
      <w:tr w:rsidR="009B65B2" w:rsidRPr="00323087" w:rsidTr="00A36932">
        <w:trPr>
          <w:trHeight w:hRule="exact" w:val="572"/>
        </w:trPr>
        <w:tc>
          <w:tcPr>
            <w:tcW w:w="612"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val="restart"/>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三面临街</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二面临街</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一面临街</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袋地</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袋地（严重影响利用）</w:t>
            </w:r>
          </w:p>
        </w:tc>
      </w:tr>
      <w:tr w:rsidR="009B65B2" w:rsidRPr="00323087" w:rsidTr="00A36932">
        <w:trPr>
          <w:trHeight w:hRule="exact" w:val="662"/>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tc>
        <w:tc>
          <w:tcPr>
            <w:tcW w:w="1066"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主干道</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次干道</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支路</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支路（二车道）</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850"/>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规则，利用合理</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较规则，有利于利用</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无不利影响</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不规则，影响利用</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不规则，严重影响利用</w:t>
            </w:r>
          </w:p>
        </w:tc>
      </w:tr>
      <w:tr w:rsidR="009B65B2" w:rsidRPr="00323087" w:rsidTr="00A36932">
        <w:trPr>
          <w:trHeight w:hRule="exact" w:val="803"/>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447"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47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≥20000</w:t>
            </w:r>
          </w:p>
        </w:tc>
        <w:tc>
          <w:tcPr>
            <w:tcW w:w="1598"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[12000,20000)</w:t>
            </w:r>
          </w:p>
        </w:tc>
        <w:tc>
          <w:tcPr>
            <w:tcW w:w="134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(8000,12000)</w:t>
            </w:r>
          </w:p>
        </w:tc>
        <w:tc>
          <w:tcPr>
            <w:tcW w:w="139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(3000,8000]</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 xml:space="preserve"> - </w:t>
      </w:r>
      <w:r w:rsidRPr="00323087">
        <w:rPr>
          <w:rFonts w:ascii="Arial" w:eastAsia="Times New Roman" w:hAnsi="Arial" w:cs="Arial"/>
          <w:b/>
          <w:bCs/>
          <w:color w:val="000000"/>
          <w:sz w:val="27"/>
          <w:szCs w:val="27"/>
          <w:lang w:val="zh-CN"/>
        </w:rPr>
        <w:t>18</w:t>
      </w:r>
      <w:r w:rsidRPr="00323087">
        <w:rPr>
          <w:rFonts w:ascii="黑体" w:eastAsia="黑体" w:hAnsi="Times New Roman" w:cs="黑体" w:hint="eastAsia"/>
          <w:b/>
          <w:bCs/>
          <w:color w:val="000000"/>
          <w:sz w:val="27"/>
          <w:szCs w:val="27"/>
          <w:lang w:val="zh-CN"/>
        </w:rPr>
        <w:t>办公用地因素修正系数表〈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7" w:type="dxa"/>
        <w:tblInd w:w="5" w:type="dxa"/>
        <w:tblLayout w:type="fixed"/>
        <w:tblCellMar>
          <w:left w:w="0" w:type="dxa"/>
          <w:right w:w="0" w:type="dxa"/>
        </w:tblCellMar>
        <w:tblLook w:val="0000" w:firstRow="0" w:lastRow="0" w:firstColumn="0" w:lastColumn="0" w:noHBand="0" w:noVBand="0"/>
      </w:tblPr>
      <w:tblGrid>
        <w:gridCol w:w="1091"/>
        <w:gridCol w:w="1480"/>
        <w:gridCol w:w="2102"/>
        <w:gridCol w:w="785"/>
        <w:gridCol w:w="731"/>
        <w:gridCol w:w="778"/>
        <w:gridCol w:w="760"/>
        <w:gridCol w:w="860"/>
      </w:tblGrid>
      <w:tr w:rsidR="00323087" w:rsidRPr="00323087" w:rsidTr="00A36932">
        <w:trPr>
          <w:trHeight w:hRule="exact" w:val="472"/>
        </w:trPr>
        <w:tc>
          <w:tcPr>
            <w:tcW w:w="4673"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8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3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A36932" w:rsidRPr="00323087" w:rsidTr="00A36932">
        <w:trPr>
          <w:trHeight w:hRule="exact" w:val="407"/>
        </w:trPr>
        <w:tc>
          <w:tcPr>
            <w:tcW w:w="1091"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1.5%</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0.7%</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-0.7%</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0.8%</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-0.8%</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2.3%</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-2.3%</w:t>
            </w:r>
          </w:p>
        </w:tc>
      </w:tr>
      <w:tr w:rsidR="00A36932" w:rsidRPr="00323087" w:rsidTr="00A36932">
        <w:trPr>
          <w:trHeight w:hRule="exact" w:val="414"/>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0.9%</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-0.9%</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2.9%</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-2.9%</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2.4%</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-2.4%</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2.7%</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-2.7%</w:t>
            </w:r>
          </w:p>
        </w:tc>
      </w:tr>
      <w:tr w:rsidR="00A36932" w:rsidRPr="00323087" w:rsidTr="00A36932">
        <w:trPr>
          <w:trHeight w:hRule="exact" w:val="403"/>
        </w:trPr>
        <w:tc>
          <w:tcPr>
            <w:tcW w:w="1091"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w:t>
            </w:r>
          </w:p>
        </w:tc>
      </w:tr>
      <w:tr w:rsidR="00A36932" w:rsidRPr="00323087" w:rsidTr="00A36932">
        <w:trPr>
          <w:trHeight w:hRule="exact" w:val="446"/>
        </w:trPr>
        <w:tc>
          <w:tcPr>
            <w:tcW w:w="1091" w:type="dxa"/>
            <w:vMerge w:val="restart"/>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43"/>
        </w:trPr>
        <w:tc>
          <w:tcPr>
            <w:tcW w:w="1091"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500"/>
        </w:trPr>
        <w:tc>
          <w:tcPr>
            <w:tcW w:w="1091" w:type="dxa"/>
            <w:tcBorders>
              <w:top w:val="nil"/>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2"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85"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1.5%</w:t>
            </w:r>
          </w:p>
        </w:tc>
        <w:tc>
          <w:tcPr>
            <w:tcW w:w="778"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0.0%</w:t>
            </w:r>
          </w:p>
        </w:tc>
        <w:tc>
          <w:tcPr>
            <w:tcW w:w="760"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54</w:t>
      </w:r>
      <w:r w:rsidRPr="00323087">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heme="minorEastAsia" w:hAnsi="Times New Roman" w:cs="Times New Roman"/>
          <w:sz w:val="24"/>
          <w:szCs w:val="24"/>
        </w:rPr>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19</w:t>
      </w:r>
      <w:r w:rsidRPr="00323087">
        <w:rPr>
          <w:rFonts w:ascii="黑体" w:eastAsia="黑体" w:hAnsi="Times New Roman" w:cs="黑体" w:hint="eastAsia"/>
          <w:b/>
          <w:bCs/>
          <w:color w:val="000000"/>
          <w:sz w:val="27"/>
          <w:szCs w:val="27"/>
          <w:lang w:val="zh-CN"/>
        </w:rPr>
        <w:t>办公用地因素修正系数指标说明表〈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106" w:type="dxa"/>
        <w:tblLayout w:type="fixed"/>
        <w:tblCellMar>
          <w:left w:w="0" w:type="dxa"/>
          <w:right w:w="0" w:type="dxa"/>
        </w:tblCellMar>
        <w:tblLook w:val="0000" w:firstRow="0" w:lastRow="0" w:firstColumn="0" w:lastColumn="0" w:noHBand="0" w:noVBand="0"/>
      </w:tblPr>
      <w:tblGrid>
        <w:gridCol w:w="486"/>
        <w:gridCol w:w="839"/>
        <w:gridCol w:w="1552"/>
        <w:gridCol w:w="1696"/>
        <w:gridCol w:w="1595"/>
        <w:gridCol w:w="1350"/>
        <w:gridCol w:w="1382"/>
        <w:gridCol w:w="1206"/>
      </w:tblGrid>
      <w:tr w:rsidR="00323087" w:rsidRPr="00323087" w:rsidTr="00C206A0">
        <w:trPr>
          <w:trHeight w:hRule="exact" w:val="414"/>
        </w:trPr>
        <w:tc>
          <w:tcPr>
            <w:tcW w:w="2877"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6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8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601"/>
        </w:trPr>
        <w:tc>
          <w:tcPr>
            <w:tcW w:w="486" w:type="dxa"/>
            <w:tcBorders>
              <w:top w:val="single" w:sz="4" w:space="0" w:color="auto"/>
              <w:left w:val="nil"/>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41"/>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[6,9)</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[9,12)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r>
      <w:tr w:rsidR="00C206A0" w:rsidRPr="00323087" w:rsidTr="00C206A0">
        <w:trPr>
          <w:trHeight w:hRule="exact" w:val="652"/>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536"/>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300米内有主干道</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500米内有主干道</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500米内有次干道</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500米外有次干道</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1000米外有次干道</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[1.5,3)</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r w:rsidRPr="00323087">
              <w:rPr>
                <w:rFonts w:ascii="黑体" w:eastAsia="黑体" w:hAnsi="Times New Roman" w:cs="黑体"/>
                <w:b/>
                <w:bCs/>
                <w:color w:val="00000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[0.1,0.2)</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[0.2,0.3)</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lang w:val="zh-CN"/>
              </w:rPr>
              <w:t>,</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200米内有六条以上线路的站点</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200米内有三条以上线路的站点</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r w:rsidRPr="00323087">
              <w:rPr>
                <w:rFonts w:ascii="黑体" w:eastAsia="黑体" w:hAnsi="Times New Roman" w:cs="黑体"/>
                <w:b/>
                <w:bCs/>
                <w:color w:val="00000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[6,10)</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[10,15)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距机场距离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[5,15)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[15,20)</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[20,25)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≥25</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30"/>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328"/>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保障率高</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保障率较高</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保障一般</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保障率较低</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保障率低</w:t>
            </w:r>
          </w:p>
        </w:tc>
      </w:tr>
      <w:tr w:rsidR="00C206A0" w:rsidRPr="00323087" w:rsidTr="00C206A0">
        <w:trPr>
          <w:trHeight w:hRule="exact" w:val="310"/>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具备5项以上</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具备3项以上</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优越</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良好</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较差</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差</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有利</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较有利</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无影响</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较不利</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不利</w:t>
            </w:r>
          </w:p>
        </w:tc>
      </w:tr>
      <w:tr w:rsidR="00C206A0" w:rsidRPr="00323087" w:rsidTr="00C206A0">
        <w:trPr>
          <w:trHeight w:hRule="exact" w:val="569"/>
        </w:trPr>
        <w:tc>
          <w:tcPr>
            <w:tcW w:w="486"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三面临街</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二面临街</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一面临街</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袋地（严重影响利用）</w:t>
            </w:r>
          </w:p>
        </w:tc>
      </w:tr>
      <w:tr w:rsidR="00C206A0" w:rsidRPr="00323087" w:rsidTr="00C206A0">
        <w:trPr>
          <w:trHeight w:hRule="exact" w:val="576"/>
        </w:trPr>
        <w:tc>
          <w:tcPr>
            <w:tcW w:w="486"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主干道</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次干道</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支路</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支路（二车道）</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850"/>
        </w:trPr>
        <w:tc>
          <w:tcPr>
            <w:tcW w:w="486"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规则，利用合理</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较规则，有利于利用</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无不利影响</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不规则，影响利用</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不规则，严重影响利用</w:t>
            </w:r>
          </w:p>
        </w:tc>
      </w:tr>
      <w:tr w:rsidR="00C206A0" w:rsidRPr="00323087" w:rsidTr="00C206A0">
        <w:trPr>
          <w:trHeight w:hRule="exact" w:val="745"/>
        </w:trPr>
        <w:tc>
          <w:tcPr>
            <w:tcW w:w="486" w:type="dxa"/>
            <w:tcBorders>
              <w:top w:val="nil"/>
              <w:left w:val="nil"/>
              <w:bottom w:val="single" w:sz="4" w:space="0" w:color="auto"/>
              <w:right w:val="nil"/>
            </w:tcBorders>
            <w:shd w:val="clear" w:color="auto" w:fill="FFFFFF"/>
          </w:tcPr>
          <w:p w:rsidR="00C206A0" w:rsidRPr="00323087" w:rsidRDefault="00C206A0" w:rsidP="00323087">
            <w:pPr>
              <w:widowControl w:val="0"/>
              <w:adjustRightInd/>
              <w:snapToGrid/>
              <w:spacing w:after="0" w:line="93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w w:val="10"/>
                <w:sz w:val="93"/>
                <w:szCs w:val="93"/>
                <w:lang w:val="zh-CN"/>
              </w:rPr>
              <w:t>I</w:t>
            </w:r>
          </w:p>
        </w:tc>
        <w:tc>
          <w:tcPr>
            <w:tcW w:w="83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552"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96"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≥15000</w:t>
            </w:r>
          </w:p>
        </w:tc>
        <w:tc>
          <w:tcPr>
            <w:tcW w:w="1595"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[1000,15000)</w:t>
            </w:r>
          </w:p>
        </w:tc>
        <w:tc>
          <w:tcPr>
            <w:tcW w:w="1350"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(6000,10000)</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(3000,6000]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20</w:t>
      </w:r>
      <w:r w:rsidRPr="00323087">
        <w:rPr>
          <w:rFonts w:ascii="黑体" w:eastAsia="黑体" w:hAnsi="Times New Roman" w:cs="黑体" w:hint="eastAsia"/>
          <w:b/>
          <w:bCs/>
          <w:color w:val="000000"/>
          <w:sz w:val="27"/>
          <w:szCs w:val="27"/>
          <w:lang w:val="zh-CN"/>
        </w:rPr>
        <w:t>办公用地因素修正系数表〈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763"/>
        <w:gridCol w:w="1429"/>
        <w:gridCol w:w="2174"/>
        <w:gridCol w:w="756"/>
        <w:gridCol w:w="842"/>
        <w:gridCol w:w="738"/>
        <w:gridCol w:w="734"/>
        <w:gridCol w:w="864"/>
      </w:tblGrid>
      <w:tr w:rsidR="00323087" w:rsidRPr="00323087">
        <w:trPr>
          <w:trHeight w:hRule="exact" w:val="464"/>
        </w:trPr>
        <w:tc>
          <w:tcPr>
            <w:tcW w:w="4366"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F07490">
        <w:trPr>
          <w:trHeight w:hRule="exact" w:val="407"/>
        </w:trPr>
        <w:tc>
          <w:tcPr>
            <w:tcW w:w="76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right"/>
              <w:rPr>
                <w:rFonts w:ascii="宋体" w:eastAsia="宋体" w:hAnsi="宋体" w:cs="宋体"/>
                <w:color w:val="000000"/>
              </w:rPr>
            </w:pPr>
            <w:r w:rsidRPr="005F5681">
              <w:rPr>
                <w:rFonts w:ascii="宋体" w:eastAsia="宋体" w:hAnsi="宋体" w:cs="宋体" w:hint="eastAsia"/>
                <w:color w:val="000000"/>
              </w:rPr>
              <w:t>2.3%</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right"/>
              <w:rPr>
                <w:rFonts w:ascii="宋体" w:eastAsia="宋体" w:hAnsi="宋体" w:cs="宋体"/>
                <w:color w:val="000000"/>
              </w:rPr>
            </w:pPr>
            <w:r w:rsidRPr="005F5681">
              <w:rPr>
                <w:rFonts w:ascii="宋体" w:eastAsia="宋体" w:hAnsi="宋体" w:cs="宋体" w:hint="eastAsia"/>
                <w:color w:val="000000"/>
              </w:rPr>
              <w:t>2.3%</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距快速路阻口距离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r>
      <w:tr w:rsidR="00C206A0" w:rsidRPr="00323087" w:rsidTr="00F07490">
        <w:trPr>
          <w:trHeight w:hRule="exact" w:val="403"/>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2.9%</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-2.9%</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F07490">
        <w:trPr>
          <w:trHeight w:hRule="exact" w:val="414"/>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F07490">
        <w:trPr>
          <w:trHeight w:hRule="exact" w:val="400"/>
        </w:trPr>
        <w:tc>
          <w:tcPr>
            <w:tcW w:w="76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r>
      <w:tr w:rsidR="00C206A0" w:rsidRPr="00323087" w:rsidTr="00F07490">
        <w:trPr>
          <w:trHeight w:hRule="exact" w:val="446"/>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142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F07490">
        <w:trPr>
          <w:trHeight w:hRule="exact" w:val="439"/>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97"/>
        </w:trPr>
        <w:tc>
          <w:tcPr>
            <w:tcW w:w="763"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74"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73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73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办公用地因素修正说明：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市级商业中心目前指：南京东路商业中心、南京西路商业中心、淮海中路商</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业中心、四川北路商业中心、徐家汇商业中心、张杨路商业中心、豫园商城商业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中心、五角场商业中心、新客站不夜城商业中心、中山公园商业中心、新虹桥商</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业中心、中环商业中心等。商务办公中心目前指：陆家嘴及东扩、外滩、北外滩、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南外滩、大虹桥商务区、大世博地区、人民广场商务集聚区、张江综合商务区、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徐家汇、五角场、真如长风、花木及世纪大道沿线等。</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行政机关中心指区级以上行政机关集聚区。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的高等级道路越近表明其交通条件越好。评判标准的距离参数通过分析办公用地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快速路主要指封闭式道路。距快速路匝口距离对商业用地的作用与周边道路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类型同理。距快速路匝口距离参数依据办公用地相应各级别范围内快速路匝口的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停车场对办公用地的作用：就近充足的停车场对商务活动提供便利。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轨道交通站点以及公交站点对办公用地的作用与周边道路类型同理。若无具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火车站、机场、长途汽车站、客运码头等对外交通设施对对外商务活动提供</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配套设施指银行、便利店、员工餐厅、公园、大学、邮局、健身馆等设施。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环境状况指环境质量、绿化覆盖、环境景观等。环境质量主要指大气污染、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水污染、噪声污染等优劣度。环境景观主要是指滨江、大型绿地、湿地等自然景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观。环境状况的评价综合前述因素一并考虑。衡量指标以定性为主，分为优越、</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办公用途的城市规划指商服中心、城市道路、城市内部公共交通、对外交通、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主要基本设施、环境状况等规划。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对于办公用途，程度有利的城市规划有区域内区级以上商业中心的规划新建、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升级、营业总量增大；高等级的城市道路的规划新增、改扩建；轨道交通站点（线</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路）和公交站点（线路〕的规划新增新建；高等级的对外交通设施和交通枢纽的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规划新建、升级；主要基础设施和配套设施的高标准的规划新增、改扩建、升级；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大气、水、噪声环境质量的明显改善、绿化覆盖率的规划增加、景观的明显改善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等。</w:t>
      </w:r>
      <w:r w:rsidRPr="00323087">
        <w:rPr>
          <w:rFonts w:ascii="Times New Roman" w:eastAsia="Times New Roman" w:hAnsi="Times New Roman" w:cs="Times New Roman"/>
          <w:b/>
          <w:bCs/>
          <w:color w:val="000000"/>
          <w:sz w:val="28"/>
          <w:szCs w:val="28"/>
          <w:lang w:val="zh-CN"/>
        </w:rPr>
        <w:tab/>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和公交站点（线路〉的运营时间延长、发车间隔时间缩短；一般等级的对外交通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设施的规划新建、升级；主要基础设施和配套设施的一般标准的规划新增、改扩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建、升级；大气、水、噪声环境质量的改善、绿化覆盖率的规划增加、景观的改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21</w:t>
      </w:r>
      <w:r w:rsidRPr="00323087">
        <w:rPr>
          <w:rFonts w:ascii="黑体" w:eastAsia="黑体" w:hAnsi="Times New Roman" w:cs="黑体" w:hint="eastAsia"/>
          <w:b/>
          <w:bCs/>
          <w:color w:val="000000"/>
          <w:sz w:val="29"/>
          <w:szCs w:val="29"/>
          <w:lang w:val="zh-CN"/>
        </w:rPr>
        <w:t>研发总部用地因素修正系数指标说明表〈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9"/>
          <w:szCs w:val="29"/>
          <w:lang w:val="zh-CN"/>
        </w:rPr>
        <w:t>级</w:t>
      </w:r>
      <w:r w:rsidRPr="00323087">
        <w:rPr>
          <w:rFonts w:ascii="黑体" w:eastAsia="黑体" w:hAnsi="Times New Roman" w:cs="黑体"/>
          <w:color w:val="000000"/>
          <w:sz w:val="37"/>
          <w:szCs w:val="37"/>
          <w:lang w:val="zh-CN"/>
        </w:rPr>
        <w:t>)</w:t>
      </w:r>
    </w:p>
    <w:tbl>
      <w:tblPr>
        <w:tblW w:w="9899" w:type="dxa"/>
        <w:tblInd w:w="5" w:type="dxa"/>
        <w:tblLayout w:type="fixed"/>
        <w:tblCellMar>
          <w:left w:w="0" w:type="dxa"/>
          <w:right w:w="0" w:type="dxa"/>
        </w:tblCellMar>
        <w:tblLook w:val="0000" w:firstRow="0" w:lastRow="0" w:firstColumn="0" w:lastColumn="0" w:noHBand="0" w:noVBand="0"/>
      </w:tblPr>
      <w:tblGrid>
        <w:gridCol w:w="688"/>
        <w:gridCol w:w="979"/>
        <w:gridCol w:w="1418"/>
        <w:gridCol w:w="1321"/>
        <w:gridCol w:w="1490"/>
        <w:gridCol w:w="1411"/>
        <w:gridCol w:w="1418"/>
        <w:gridCol w:w="1174"/>
      </w:tblGrid>
      <w:tr w:rsidR="00323087" w:rsidRPr="00323087" w:rsidTr="00C206A0">
        <w:trPr>
          <w:trHeight w:hRule="exact" w:val="374"/>
        </w:trPr>
        <w:tc>
          <w:tcPr>
            <w:tcW w:w="3085"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32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4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554"/>
        </w:trPr>
        <w:tc>
          <w:tcPr>
            <w:tcW w:w="68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1000米外有次干道</w:t>
            </w:r>
          </w:p>
        </w:tc>
      </w:tr>
      <w:tr w:rsidR="00C206A0" w:rsidRPr="00323087" w:rsidTr="00C206A0">
        <w:trPr>
          <w:trHeight w:hRule="exact" w:val="562"/>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[0.5,1)</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[1,1.5)</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[1.5,3)</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[0.1,0.2)</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[0.2,0.3)</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821"/>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件</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站点距离</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[0.3,0.8)</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[0.8,1.5)</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距火车站距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距长途汽车</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站距离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距机场距离</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295"/>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配套设施</w:t>
            </w:r>
            <w:r w:rsidRPr="00323087">
              <w:rPr>
                <w:rFonts w:ascii="黑体" w:eastAsia="黑体" w:hAnsi="Times New Roman" w:cs="黑体"/>
                <w:b/>
                <w:bCs/>
                <w:color w:val="000000"/>
                <w:spacing w:val="80"/>
                <w:lang w:val="zh-CN"/>
              </w:rPr>
              <w:t xml:space="preserve"> (</w:t>
            </w:r>
            <w:r w:rsidRPr="00323087">
              <w:rPr>
                <w:rFonts w:ascii="Times New Roman" w:eastAsia="Times New Roman" w:hAnsi="Times New Roman" w:cs="Times New Roman"/>
                <w:b/>
                <w:bCs/>
                <w:color w:val="000000"/>
                <w:sz w:val="21"/>
                <w:szCs w:val="21"/>
                <w:lang w:val="zh-CN"/>
              </w:rPr>
              <w:t>500</w:t>
            </w:r>
            <w:r w:rsidRPr="00323087">
              <w:rPr>
                <w:rFonts w:ascii="黑体" w:eastAsia="黑体" w:hAnsi="Times New Roman" w:cs="黑体"/>
                <w:b/>
                <w:bCs/>
                <w:color w:val="000000"/>
                <w:spacing w:val="20"/>
                <w:lang w:val="zh-CN"/>
              </w:rPr>
              <w:t>KM</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spacing w:val="80"/>
                <w:lang w:val="zh-CN"/>
              </w:rPr>
              <w:t>内</w:t>
            </w:r>
            <w:r w:rsidRPr="00323087">
              <w:rPr>
                <w:rFonts w:ascii="黑体" w:eastAsia="黑体" w:hAnsi="Times New Roman" w:cs="黑体"/>
                <w:b/>
                <w:bCs/>
                <w:color w:val="000000"/>
                <w:spacing w:val="8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具备5项及以上</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具备3-4项</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具备2项</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具备1项</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无配套</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优越</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良好</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较差</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差</w:t>
            </w:r>
          </w:p>
        </w:tc>
      </w:tr>
      <w:tr w:rsidR="00C206A0" w:rsidRPr="00323087" w:rsidTr="00C206A0">
        <w:trPr>
          <w:trHeight w:hRule="exact" w:val="551"/>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C206A0">
        <w:trPr>
          <w:trHeight w:hRule="exact" w:val="832"/>
        </w:trPr>
        <w:tc>
          <w:tcPr>
            <w:tcW w:w="68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三面临街</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二面临街</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一面临街</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袋地</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袋地（严重影响利用）</w:t>
            </w:r>
          </w:p>
        </w:tc>
      </w:tr>
      <w:tr w:rsidR="00C206A0" w:rsidRPr="00323087" w:rsidTr="00C206A0">
        <w:trPr>
          <w:trHeight w:hRule="exact" w:val="547"/>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82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C206A0">
        <w:trPr>
          <w:trHeight w:hRule="exact" w:val="605"/>
        </w:trPr>
        <w:tc>
          <w:tcPr>
            <w:tcW w:w="688"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18"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32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≥25000</w:t>
            </w:r>
          </w:p>
        </w:tc>
        <w:tc>
          <w:tcPr>
            <w:tcW w:w="149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[15000,25000)</w:t>
            </w:r>
          </w:p>
        </w:tc>
        <w:tc>
          <w:tcPr>
            <w:tcW w:w="141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(8000,15000)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(3000,8000]</w:t>
            </w:r>
          </w:p>
        </w:tc>
        <w:tc>
          <w:tcPr>
            <w:tcW w:w="117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22</w:t>
      </w:r>
      <w:r w:rsidRPr="00323087">
        <w:rPr>
          <w:rFonts w:ascii="黑体" w:eastAsia="黑体" w:hAnsi="Times New Roman" w:cs="黑体" w:hint="eastAsia"/>
          <w:b/>
          <w:bCs/>
          <w:color w:val="000000"/>
          <w:sz w:val="27"/>
          <w:szCs w:val="27"/>
          <w:lang w:val="zh-CN"/>
        </w:rPr>
        <w:t>研发总部用地因素修正系数表〈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270" w:type="dxa"/>
        <w:tblLayout w:type="fixed"/>
        <w:tblCellMar>
          <w:left w:w="0" w:type="dxa"/>
          <w:right w:w="0" w:type="dxa"/>
        </w:tblCellMar>
        <w:tblLook w:val="0000" w:firstRow="0" w:lastRow="0" w:firstColumn="0" w:lastColumn="0" w:noHBand="0" w:noVBand="0"/>
      </w:tblPr>
      <w:tblGrid>
        <w:gridCol w:w="738"/>
        <w:gridCol w:w="1415"/>
        <w:gridCol w:w="2120"/>
        <w:gridCol w:w="760"/>
        <w:gridCol w:w="1055"/>
        <w:gridCol w:w="1051"/>
        <w:gridCol w:w="1055"/>
        <w:gridCol w:w="1076"/>
      </w:tblGrid>
      <w:tr w:rsidR="00323087" w:rsidRPr="00323087" w:rsidTr="00C206A0">
        <w:trPr>
          <w:trHeight w:hRule="exact" w:val="454"/>
        </w:trPr>
        <w:tc>
          <w:tcPr>
            <w:tcW w:w="4273"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0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05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0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07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400"/>
        </w:trPr>
        <w:tc>
          <w:tcPr>
            <w:tcW w:w="738" w:type="dxa"/>
            <w:tcBorders>
              <w:top w:val="single" w:sz="4" w:space="0" w:color="auto"/>
              <w:left w:val="nil"/>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r>
      <w:tr w:rsidR="00C206A0" w:rsidRPr="00323087" w:rsidTr="00C206A0">
        <w:trPr>
          <w:trHeight w:hRule="exact" w:val="414"/>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r>
      <w:tr w:rsidR="00C206A0" w:rsidRPr="00323087" w:rsidTr="00C206A0">
        <w:trPr>
          <w:trHeight w:hRule="exact" w:val="403"/>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403"/>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基本设施状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C206A0">
        <w:trPr>
          <w:trHeight w:hRule="exact" w:val="407"/>
        </w:trPr>
        <w:tc>
          <w:tcPr>
            <w:tcW w:w="73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1415"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454"/>
        </w:trPr>
        <w:tc>
          <w:tcPr>
            <w:tcW w:w="738"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20"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6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0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105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10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研发总部用地因素修正说明：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、交通条件</w:t>
      </w:r>
      <w:r w:rsidRPr="00323087">
        <w:rPr>
          <w:rFonts w:ascii="Times New Roman" w:eastAsia="Times New Roman" w:hAnsi="Times New Roman" w:cs="Times New Roman"/>
          <w:b/>
          <w:bCs/>
          <w:color w:val="000000"/>
          <w:sz w:val="28"/>
          <w:szCs w:val="28"/>
          <w:lang w:val="zh-CN"/>
        </w:rPr>
        <w:tab/>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的高等级道路越近表明其交通条件越好。评判标准的距离参数通过分析研发总部</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类用地相应各级别区域内的道路状况得出。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轨道交通站点以及公交站点对研发总部类用地的作用与周边道路类型同理。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若无具体说明，指一条以上线路的站点。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火车站、长途汽车站、机场等对外交通设施对研发活动提供便利。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大雨积水等情况，衡量指标以定性为主。</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配套设施指银行、便利店、员工餐厅、公园、大学、邮局、健身馆等设施。</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lastRenderedPageBreak/>
        <w:t>3</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环境状况指环境质量、绿化覆盖、环境景观等。环境质量主要指大气污染、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水污染、噪声污染等优劣度。环境景观主要是指滨江、大型绿地、湿地等自然景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观。环境状况的评价综合前述因素一并考虑。衡量指标以定性为主，分为优越、</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研发总部用途的城市规划指城市道路、城市内部公共交通、对外交通、主要</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基本设施、环境状况等规划。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r w:rsidRPr="00323087">
        <w:rPr>
          <w:rFonts w:ascii="Times New Roman" w:eastAsia="Times New Roman" w:hAnsi="Times New Roman" w:cs="Times New Roman"/>
          <w:b/>
          <w:bCs/>
          <w:color w:val="000000"/>
          <w:sz w:val="28"/>
          <w:szCs w:val="28"/>
          <w:lang w:val="zh-CN"/>
        </w:rPr>
        <w:tab/>
      </w:r>
      <w:r w:rsidRPr="00323087">
        <w:rPr>
          <w:rFonts w:ascii="黑体" w:eastAsia="黑体" w:hAnsi="Times New Roman" w:cs="黑体" w:hint="eastAsia"/>
          <w:color w:val="000000"/>
          <w:sz w:val="28"/>
          <w:szCs w:val="28"/>
          <w:lang w:val="zh-CN"/>
        </w:rPr>
        <w:t>丨</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对研发总部用途而言，程度为有利的城市规划有区域内高等级的城市道路的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规划新增、改扩建；轨道交通站点（线路〕和公交站点（线路〕的规划新增新建；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高等级的对外交通设施和交通枢纽的规划新建、升级；主要基础设施的高标准的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规划新增、改扩建、升级；规划使大气、水、噪声环境质量将有明显改善等。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程度为较有利的城市规划有区域内一般等级的城市道路的规划新增、改扩建</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轨道交通站点〈线路）和公交站点〖线路）的运营时间延长、发车间隔时间缩短；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一般等级的对外交通设施的规划新建、升级；主要基础设施的一般标准的规划新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增、改扩建、升级；规划使大气、水、噪声环境质量将有改善等。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23</w:t>
      </w:r>
      <w:r w:rsidRPr="00323087">
        <w:rPr>
          <w:rFonts w:ascii="黑体" w:eastAsia="黑体" w:hAnsi="Times New Roman" w:cs="黑体" w:hint="eastAsia"/>
          <w:b/>
          <w:bCs/>
          <w:color w:val="000000"/>
          <w:sz w:val="27"/>
          <w:szCs w:val="27"/>
          <w:lang w:val="zh-CN"/>
        </w:rPr>
        <w:t>工业用地因素修正系数指标说明表〈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382" w:type="dxa"/>
        <w:tblInd w:w="5" w:type="dxa"/>
        <w:tblLayout w:type="fixed"/>
        <w:tblCellMar>
          <w:left w:w="0" w:type="dxa"/>
          <w:right w:w="0" w:type="dxa"/>
        </w:tblCellMar>
        <w:tblLook w:val="0000" w:firstRow="0" w:lastRow="0" w:firstColumn="0" w:lastColumn="0" w:noHBand="0" w:noVBand="0"/>
      </w:tblPr>
      <w:tblGrid>
        <w:gridCol w:w="464"/>
        <w:gridCol w:w="1141"/>
        <w:gridCol w:w="1555"/>
        <w:gridCol w:w="1598"/>
        <w:gridCol w:w="1602"/>
        <w:gridCol w:w="1354"/>
        <w:gridCol w:w="1390"/>
        <w:gridCol w:w="1278"/>
      </w:tblGrid>
      <w:tr w:rsidR="00323087" w:rsidRPr="00323087" w:rsidTr="00C206A0">
        <w:trPr>
          <w:trHeight w:hRule="exact" w:val="374"/>
        </w:trPr>
        <w:tc>
          <w:tcPr>
            <w:tcW w:w="3160"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60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2704D9">
        <w:trPr>
          <w:trHeight w:hRule="exact" w:val="558"/>
        </w:trPr>
        <w:tc>
          <w:tcPr>
            <w:tcW w:w="464"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141"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2704D9">
        <w:trPr>
          <w:trHeight w:hRule="exact" w:val="832"/>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300米内有两条以上线路的站点</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r>
      <w:tr w:rsidR="00C206A0" w:rsidRPr="00323087" w:rsidTr="002704D9">
        <w:trPr>
          <w:trHeight w:hRule="exact" w:val="832"/>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200米内有十条以上线路的站点</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200米内有五条以上线路的站点</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2704D9">
        <w:trPr>
          <w:trHeight w:hRule="exact" w:val="626"/>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r>
      <w:tr w:rsidR="00C206A0" w:rsidRPr="00323087" w:rsidTr="002704D9">
        <w:trPr>
          <w:trHeight w:hRule="exact" w:val="637"/>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2704D9">
        <w:trPr>
          <w:trHeight w:hRule="exact" w:val="634"/>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2704D9">
        <w:trPr>
          <w:trHeight w:hRule="exact" w:val="637"/>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2704D9">
        <w:trPr>
          <w:trHeight w:hRule="exact" w:val="63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基本设施</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2704D9">
        <w:trPr>
          <w:trHeight w:hRule="exact" w:val="55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质量指数好</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质量指数较好</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质量指数一般</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质量指数较差</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质量指数差</w:t>
            </w:r>
          </w:p>
        </w:tc>
      </w:tr>
      <w:tr w:rsidR="00C206A0" w:rsidRPr="00323087" w:rsidTr="002704D9">
        <w:trPr>
          <w:trHeight w:hRule="exact" w:val="82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产业集聚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度</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国家级工业园区和市政府认定的产业基地</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市级工业园区</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规划认定的其他工业园区</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非正规园区</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零星工业点</w:t>
            </w:r>
          </w:p>
        </w:tc>
      </w:tr>
      <w:tr w:rsidR="00C206A0" w:rsidRPr="00323087" w:rsidTr="002704D9">
        <w:trPr>
          <w:trHeight w:hRule="exact" w:val="82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高新技术产业9大领域</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9大领域外，本市鼓励发展的其他主导产业</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一般产业</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限制产业</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淘汰产业</w:t>
            </w:r>
          </w:p>
        </w:tc>
      </w:tr>
      <w:tr w:rsidR="00C206A0" w:rsidRPr="00323087" w:rsidTr="002704D9">
        <w:trPr>
          <w:trHeight w:hRule="exact" w:val="824"/>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主导产业明确，产业集聚度大于50%</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主导产业较为明确，产业集聚度大于30%—50%</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主导产业不明确，产业集聚度不高</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无主导产业，产业间无联系</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无主导产业和大型企业</w:t>
            </w:r>
          </w:p>
        </w:tc>
      </w:tr>
      <w:tr w:rsidR="00C206A0" w:rsidRPr="00323087" w:rsidTr="002704D9">
        <w:trPr>
          <w:trHeight w:hRule="exact" w:val="32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2704D9">
        <w:trPr>
          <w:trHeight w:hRule="exact" w:val="554"/>
        </w:trPr>
        <w:tc>
          <w:tcPr>
            <w:tcW w:w="464"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2704D9">
        <w:trPr>
          <w:trHeight w:hRule="exact" w:val="86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2704D9">
        <w:trPr>
          <w:trHeight w:hRule="exact" w:val="727"/>
        </w:trPr>
        <w:tc>
          <w:tcPr>
            <w:tcW w:w="464"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159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≥25000</w:t>
            </w:r>
          </w:p>
        </w:tc>
        <w:tc>
          <w:tcPr>
            <w:tcW w:w="160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[15000,25000)</w:t>
            </w:r>
          </w:p>
        </w:tc>
        <w:tc>
          <w:tcPr>
            <w:tcW w:w="135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(8000,15000)</w:t>
            </w:r>
          </w:p>
        </w:tc>
        <w:tc>
          <w:tcPr>
            <w:tcW w:w="139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(3000,8000]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24</w:t>
      </w:r>
      <w:r w:rsidRPr="00323087">
        <w:rPr>
          <w:rFonts w:ascii="黑体" w:eastAsia="黑体" w:hAnsi="Times New Roman" w:cs="黑体" w:hint="eastAsia"/>
          <w:b/>
          <w:bCs/>
          <w:color w:val="000000"/>
          <w:sz w:val="27"/>
          <w:szCs w:val="27"/>
          <w:lang w:val="zh-CN"/>
        </w:rPr>
        <w:t>工业用地因素修正系数表〈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firstRow="0" w:lastRow="0" w:firstColumn="0" w:lastColumn="0" w:noHBand="0" w:noVBand="0"/>
      </w:tblPr>
      <w:tblGrid>
        <w:gridCol w:w="788"/>
        <w:gridCol w:w="1433"/>
        <w:gridCol w:w="1908"/>
        <w:gridCol w:w="979"/>
        <w:gridCol w:w="756"/>
        <w:gridCol w:w="738"/>
        <w:gridCol w:w="727"/>
        <w:gridCol w:w="842"/>
      </w:tblGrid>
      <w:tr w:rsidR="00323087" w:rsidRPr="00323087">
        <w:trPr>
          <w:trHeight w:hRule="exact" w:val="457"/>
        </w:trPr>
        <w:tc>
          <w:tcPr>
            <w:tcW w:w="412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7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4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35794F">
        <w:trPr>
          <w:trHeight w:hRule="exact" w:val="407"/>
        </w:trPr>
        <w:tc>
          <w:tcPr>
            <w:tcW w:w="788"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33"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35794F">
        <w:trPr>
          <w:trHeight w:hRule="exact" w:val="641"/>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0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63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35794F">
        <w:trPr>
          <w:trHeight w:hRule="exact" w:val="40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产业集聚度</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35794F">
        <w:trPr>
          <w:trHeight w:hRule="exact" w:val="407"/>
        </w:trPr>
        <w:tc>
          <w:tcPr>
            <w:tcW w:w="788"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35794F">
        <w:trPr>
          <w:trHeight w:hRule="exact" w:val="44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35794F">
        <w:trPr>
          <w:trHeight w:hRule="exact" w:val="490"/>
        </w:trPr>
        <w:tc>
          <w:tcPr>
            <w:tcW w:w="788"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90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979"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7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73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72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63</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25</w:t>
      </w:r>
      <w:r w:rsidRPr="00323087">
        <w:rPr>
          <w:rFonts w:ascii="黑体" w:eastAsia="黑体" w:hAnsi="Times New Roman" w:cs="黑体" w:hint="eastAsia"/>
          <w:b/>
          <w:bCs/>
          <w:color w:val="000000"/>
          <w:sz w:val="27"/>
          <w:szCs w:val="27"/>
          <w:lang w:val="zh-CN"/>
        </w:rPr>
        <w:t>工业用地因素修正系数指标说明表〈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795" w:type="dxa"/>
        <w:tblInd w:w="5" w:type="dxa"/>
        <w:tblLayout w:type="fixed"/>
        <w:tblCellMar>
          <w:left w:w="0" w:type="dxa"/>
          <w:right w:w="0" w:type="dxa"/>
        </w:tblCellMar>
        <w:tblLook w:val="0000" w:firstRow="0" w:lastRow="0" w:firstColumn="0" w:lastColumn="0" w:noHBand="0" w:noVBand="0"/>
      </w:tblPr>
      <w:tblGrid>
        <w:gridCol w:w="522"/>
        <w:gridCol w:w="853"/>
        <w:gridCol w:w="1415"/>
        <w:gridCol w:w="1278"/>
        <w:gridCol w:w="1598"/>
        <w:gridCol w:w="1458"/>
        <w:gridCol w:w="1501"/>
        <w:gridCol w:w="1170"/>
      </w:tblGrid>
      <w:tr w:rsidR="00323087" w:rsidRPr="00323087" w:rsidTr="00C206A0">
        <w:trPr>
          <w:trHeight w:hRule="exact" w:val="374"/>
        </w:trPr>
        <w:tc>
          <w:tcPr>
            <w:tcW w:w="1375"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影哺</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2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5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0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637"/>
        </w:trPr>
        <w:tc>
          <w:tcPr>
            <w:tcW w:w="52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1000米外有次干道</w:t>
            </w:r>
          </w:p>
        </w:tc>
      </w:tr>
      <w:tr w:rsidR="00C206A0" w:rsidRPr="00323087" w:rsidTr="00C206A0">
        <w:trPr>
          <w:trHeight w:hRule="exact" w:val="950"/>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1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120"/>
                <w:lang w:val="zh-CN"/>
              </w:rPr>
              <w:t>件</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[0.3,0.8)</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[0.8,1.5)</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[1.5,2.5)</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r>
      <w:tr w:rsidR="00C206A0" w:rsidRPr="00323087" w:rsidTr="00C206A0">
        <w:trPr>
          <w:trHeight w:hRule="exact" w:val="630"/>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[30,40)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素</w:t>
            </w: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质量指数好</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质量指数较好</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质量指数一般</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质量指数较差</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质量指数差</w:t>
            </w:r>
          </w:p>
        </w:tc>
      </w:tr>
      <w:tr w:rsidR="00C206A0" w:rsidRPr="00323087" w:rsidTr="00C206A0">
        <w:trPr>
          <w:trHeight w:hRule="exact" w:val="1102"/>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国家级工业园区和市政府认定的产业基地</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市级工业园区</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规划认定的其他工业园区</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非正规园区</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零星工业点</w:t>
            </w:r>
          </w:p>
        </w:tc>
      </w:tr>
      <w:tr w:rsidR="00C206A0" w:rsidRPr="00323087" w:rsidTr="00C206A0">
        <w:trPr>
          <w:trHeight w:hRule="exact" w:val="828"/>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聚度</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高新技术产业9大领域</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9大领域外，本市鼓励发展的其他主导产业</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一般产业</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限制产业</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淘汰产业</w:t>
            </w:r>
          </w:p>
        </w:tc>
      </w:tr>
      <w:tr w:rsidR="00C206A0" w:rsidRPr="00323087" w:rsidTr="00C206A0">
        <w:trPr>
          <w:trHeight w:hRule="exact" w:val="828"/>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主导产业明确，产业集聚度大于50%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主导产业较为明确，产业集聚度大于30%—50%</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主导产业不明确，产业集聚度不高</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无主导产业，产业间无联系</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无主导产业和大型企业</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C206A0">
        <w:trPr>
          <w:trHeight w:hRule="exact" w:val="634"/>
        </w:trPr>
        <w:tc>
          <w:tcPr>
            <w:tcW w:w="522"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支路（二车道以下）</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860"/>
        </w:trPr>
        <w:tc>
          <w:tcPr>
            <w:tcW w:w="522"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C206A0">
        <w:trPr>
          <w:trHeight w:hRule="exact" w:val="716"/>
        </w:trPr>
        <w:tc>
          <w:tcPr>
            <w:tcW w:w="522"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1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127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≥50000</w:t>
            </w:r>
          </w:p>
        </w:tc>
        <w:tc>
          <w:tcPr>
            <w:tcW w:w="159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[30000,50000)</w:t>
            </w:r>
          </w:p>
        </w:tc>
        <w:tc>
          <w:tcPr>
            <w:tcW w:w="145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(12000,30000)</w:t>
            </w:r>
          </w:p>
        </w:tc>
        <w:tc>
          <w:tcPr>
            <w:tcW w:w="150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(5000,12000]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64</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26</w:t>
      </w:r>
      <w:r w:rsidRPr="00323087">
        <w:rPr>
          <w:rFonts w:ascii="黑体" w:eastAsia="黑体" w:hAnsi="Times New Roman" w:cs="黑体" w:hint="eastAsia"/>
          <w:b/>
          <w:bCs/>
          <w:color w:val="000000"/>
          <w:sz w:val="27"/>
          <w:szCs w:val="27"/>
          <w:lang w:val="zh-CN"/>
        </w:rPr>
        <w:t>工业用地因素修正系数表〈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229" w:type="dxa"/>
        <w:tblInd w:w="5" w:type="dxa"/>
        <w:tblLayout w:type="fixed"/>
        <w:tblCellMar>
          <w:left w:w="0" w:type="dxa"/>
          <w:right w:w="0" w:type="dxa"/>
        </w:tblCellMar>
        <w:tblLook w:val="0000" w:firstRow="0" w:lastRow="0" w:firstColumn="0" w:lastColumn="0" w:noHBand="0" w:noVBand="0"/>
      </w:tblPr>
      <w:tblGrid>
        <w:gridCol w:w="770"/>
        <w:gridCol w:w="1357"/>
        <w:gridCol w:w="2012"/>
        <w:gridCol w:w="914"/>
        <w:gridCol w:w="1256"/>
        <w:gridCol w:w="904"/>
        <w:gridCol w:w="900"/>
        <w:gridCol w:w="1116"/>
      </w:tblGrid>
      <w:tr w:rsidR="00323087" w:rsidRPr="00323087" w:rsidTr="00C206A0">
        <w:trPr>
          <w:trHeight w:hRule="exact" w:val="407"/>
        </w:trPr>
        <w:tc>
          <w:tcPr>
            <w:tcW w:w="2127"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影响</w:t>
            </w:r>
          </w:p>
        </w:tc>
        <w:tc>
          <w:tcPr>
            <w:tcW w:w="201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因素</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优</w:t>
            </w:r>
          </w:p>
        </w:tc>
        <w:tc>
          <w:tcPr>
            <w:tcW w:w="12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较优</w:t>
            </w:r>
          </w:p>
        </w:tc>
        <w:tc>
          <w:tcPr>
            <w:tcW w:w="90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一般</w:t>
            </w:r>
          </w:p>
        </w:tc>
        <w:tc>
          <w:tcPr>
            <w:tcW w:w="9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较劣</w:t>
            </w:r>
          </w:p>
        </w:tc>
        <w:tc>
          <w:tcPr>
            <w:tcW w:w="111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劣</w:t>
            </w:r>
          </w:p>
        </w:tc>
      </w:tr>
      <w:tr w:rsidR="00C206A0" w:rsidRPr="00323087" w:rsidTr="00C206A0">
        <w:trPr>
          <w:trHeight w:hRule="exact" w:val="349"/>
        </w:trPr>
        <w:tc>
          <w:tcPr>
            <w:tcW w:w="770"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因素</w:t>
            </w:r>
          </w:p>
        </w:tc>
        <w:tc>
          <w:tcPr>
            <w:tcW w:w="1357"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r>
      <w:tr w:rsidR="00C206A0" w:rsidRPr="00323087" w:rsidTr="00C206A0">
        <w:trPr>
          <w:trHeight w:hRule="exact" w:val="641"/>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346"/>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637"/>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产业集聚度</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C206A0">
        <w:trPr>
          <w:trHeight w:hRule="exact" w:val="353"/>
        </w:trPr>
        <w:tc>
          <w:tcPr>
            <w:tcW w:w="770"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385"/>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432"/>
        </w:trPr>
        <w:tc>
          <w:tcPr>
            <w:tcW w:w="770"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01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91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2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90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90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工业用地因素修正说明：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的高等级道路越近表明其交通条件越好。评判标准的距离参数通过分析工业用地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轨道交通站点以及公交站点对工业用地的作用与周边道路类型同理。若无具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火车站、长途汽车站、港口码头、机场等对外交通设施对货物运输提供便利。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、基本设旅</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bookmarkStart w:id="4" w:name="bookmark3"/>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、环境状况</w:t>
      </w:r>
      <w:bookmarkEnd w:id="4"/>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环境质量是指：大气污染、水污染、噪声污染等优劣度。环境状况的评价综</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合前述因素一并考虑。质量指数由环境保护监测部门发布。</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lastRenderedPageBreak/>
        <w:t>4</w:t>
      </w:r>
      <w:r w:rsidRPr="00323087">
        <w:rPr>
          <w:rFonts w:ascii="黑体" w:eastAsia="黑体" w:hAnsi="Times New Roman" w:cs="黑体" w:hint="eastAsia"/>
          <w:color w:val="000000"/>
          <w:sz w:val="28"/>
          <w:szCs w:val="28"/>
          <w:lang w:val="zh-CN"/>
        </w:rPr>
        <w:t>、产业集聚度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工业园区等级反映工业基础设施配套等级、配套服务水平。较高等级的工业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园区能容纳大规模、高强度的投资，使单位土地产出较高的工业产值，所以，工</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业园区等级能反映工业用地的价值。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产业定位考虑资源优势、区位优势等因素，能够合理地进行产业发展规划和</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布局〔其中，主导产业是区域经济发展的核心力量），体现土地资源的承载能力</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和利用水平。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关联产业集聚能促进物流、商贸、会展、科技、生产协同发展，可降低成本、</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提高利润，提升土地的利用价值。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工业用途的城市规划指城市道路、城市内部公共交通、对外交通、主要基本</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设施、环境状况、工业园区、产业等规划</w:t>
      </w:r>
      <w:r w:rsidRPr="00323087">
        <w:rPr>
          <w:rFonts w:ascii="宋体" w:eastAsia="宋体" w:hAnsi="宋体" w:cs="宋体" w:hint="eastAsia"/>
          <w:b/>
          <w:bCs/>
          <w:color w:val="000000"/>
          <w:sz w:val="28"/>
          <w:szCs w:val="28"/>
          <w:lang w:val="zh-CN"/>
        </w:rPr>
        <w:t>。</w:t>
      </w:r>
      <w:r w:rsidRPr="00323087">
        <w:rPr>
          <w:rFonts w:ascii="Times New Roman" w:eastAsia="Times New Roman" w:hAnsi="Times New Roman" w:cs="Times New Roman"/>
          <w:b/>
          <w:bCs/>
          <w:color w:val="000000"/>
          <w:sz w:val="28"/>
          <w:szCs w:val="28"/>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对工业用途而言，程度为有利的城市规划有区域内高等级的城市道路的规划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新增、改扩建；轨道交通站点（线路〉和公交站点（线路〉的规划新增新建；高</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等级的对外交通设施和交通枢纽的规划新建、升级；主要基础设施的高标准的规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划新增、改扩建、升级；规划使大气、水、噪声环境质量将有明显改善；国家级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以上工业园区的规划新建、升级，高新技术产业的规划升级等。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程度为较有利的城市规划有区域内一般等级的城市道路的规划新增、改扩建</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轨道交通站点（线路〕和公交站点（线路〉的运营时间延长、发车间隔时间缩短；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一般等级的对外交通设施的规划新建、升级；主要基础设施的一般标准的规划新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增、改扩建、升级；规划使大气、水、噪声环境质量将有改善；市级以下工业园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区的规划新建、升级，一般产业的规划升级等。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lastRenderedPageBreak/>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4.5</w:t>
      </w:r>
      <w:r w:rsidRPr="00323087">
        <w:rPr>
          <w:rFonts w:ascii="黑体" w:eastAsia="黑体" w:hAnsi="Times New Roman" w:cs="黑体"/>
          <w:color w:val="000000"/>
          <w:sz w:val="37"/>
          <w:szCs w:val="37"/>
          <w:lang w:val="zh-CN"/>
        </w:rPr>
        <w:t xml:space="preserve"> </w:t>
      </w:r>
      <w:r w:rsidRPr="00323087">
        <w:rPr>
          <w:rFonts w:ascii="黑体" w:eastAsia="黑体" w:hAnsi="Times New Roman" w:cs="黑体" w:hint="eastAsia"/>
          <w:b/>
          <w:bCs/>
          <w:color w:val="000000"/>
          <w:sz w:val="29"/>
          <w:szCs w:val="29"/>
          <w:lang w:val="zh-CN"/>
        </w:rPr>
        <w:t>土地开发程度修正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基准地价反映的是“七通一平”或“五通一平”条件下的土地使</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用权平均价格，其中“七通”、“五通”不包括项目建设向有关部门缴纳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的宗地外城市基础设施建设费及市政管线的接入工程费用。当宗地设</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定的土地开发程度与基准地价设定的土地开发程度不相一致时，应进</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行土地开发程度修正。每一</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“通”的修正幅度建议在</w:t>
      </w:r>
      <w:r w:rsidRPr="00323087">
        <w:rPr>
          <w:rFonts w:ascii="黑体" w:eastAsia="黑体" w:hAnsi="Times New Roman" w:cs="黑体"/>
          <w:color w:val="000000"/>
          <w:sz w:val="27"/>
          <w:szCs w:val="27"/>
          <w:lang w:val="zh-CN"/>
        </w:rPr>
        <w:t>10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30</w:t>
      </w:r>
      <w:r w:rsidRPr="00323087">
        <w:rPr>
          <w:rFonts w:ascii="黑体" w:eastAsia="黑体" w:hAnsi="Times New Roman" w:cs="黑体" w:hint="eastAsia"/>
          <w:color w:val="000000"/>
          <w:spacing w:val="-40"/>
          <w:sz w:val="27"/>
          <w:szCs w:val="27"/>
          <w:lang w:val="zh-CN"/>
        </w:rPr>
        <w:t>元彡平方</w:t>
      </w:r>
      <w:r w:rsidRPr="00323087">
        <w:rPr>
          <w:rFonts w:ascii="黑体" w:eastAsia="黑体" w:hAnsi="Times New Roman" w:cs="黑体"/>
          <w:color w:val="000000"/>
          <w:spacing w:val="-40"/>
          <w:sz w:val="27"/>
          <w:szCs w:val="27"/>
          <w:lang w:val="zh-CN"/>
        </w:rPr>
        <w:t xml:space="preserve"> </w:t>
      </w:r>
      <w:r w:rsidRPr="00323087">
        <w:rPr>
          <w:rFonts w:ascii="黑体" w:eastAsia="黑体" w:hAnsi="Times New Roman" w:cs="黑体" w:hint="eastAsia"/>
          <w:color w:val="000000"/>
          <w:sz w:val="27"/>
          <w:szCs w:val="27"/>
          <w:lang w:val="zh-CN"/>
        </w:rPr>
        <w:t>米，具体根据区域水平确定。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9"/>
          <w:szCs w:val="29"/>
          <w:lang w:val="zh-CN"/>
        </w:rPr>
        <w:t>商业用地土地价格楼层修正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商业用地土地价格楼层修正主要适用于楼层数明确的存量商业</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分摊土地使用权价格的修正。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一层商业用地价格以基准地价为依据，确定各级别一层相对基准</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地价的修正系数；其他楼层商业用地价格以一层商业用地价格为依据</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确定各楼层相对一层的修正系数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27</w:t>
      </w:r>
      <w:r w:rsidRPr="00323087">
        <w:rPr>
          <w:rFonts w:ascii="黑体" w:eastAsia="黑体" w:hAnsi="Times New Roman" w:cs="黑体" w:hint="eastAsia"/>
          <w:b/>
          <w:bCs/>
          <w:color w:val="000000"/>
          <w:sz w:val="29"/>
          <w:szCs w:val="29"/>
          <w:lang w:val="zh-CN"/>
        </w:rPr>
        <w:t>各级别一层相对基准地价的修正系数表</w:t>
      </w:r>
    </w:p>
    <w:tbl>
      <w:tblPr>
        <w:tblW w:w="0" w:type="auto"/>
        <w:tblInd w:w="5" w:type="dxa"/>
        <w:tblLayout w:type="fixed"/>
        <w:tblCellMar>
          <w:left w:w="0" w:type="dxa"/>
          <w:right w:w="0" w:type="dxa"/>
        </w:tblCellMar>
        <w:tblLook w:val="0000" w:firstRow="0" w:lastRow="0" w:firstColumn="0" w:lastColumn="0" w:noHBand="0" w:noVBand="0"/>
      </w:tblPr>
      <w:tblGrid>
        <w:gridCol w:w="2106"/>
        <w:gridCol w:w="684"/>
        <w:gridCol w:w="684"/>
        <w:gridCol w:w="684"/>
        <w:gridCol w:w="684"/>
        <w:gridCol w:w="688"/>
        <w:gridCol w:w="684"/>
        <w:gridCol w:w="688"/>
        <w:gridCol w:w="684"/>
        <w:gridCol w:w="684"/>
        <w:gridCol w:w="702"/>
      </w:tblGrid>
      <w:tr w:rsidR="00323087" w:rsidRPr="00323087">
        <w:trPr>
          <w:trHeight w:hRule="exact" w:val="515"/>
        </w:trPr>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土地级别</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9</w:t>
            </w:r>
          </w:p>
        </w:tc>
        <w:tc>
          <w:tcPr>
            <w:tcW w:w="70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515"/>
        </w:trPr>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层修正系数</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1.88</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1.88</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1.62</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1.62</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1.50</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1.50</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1.39</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1.39</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28</w:t>
      </w:r>
      <w:r w:rsidRPr="00323087">
        <w:rPr>
          <w:rFonts w:ascii="黑体" w:eastAsia="黑体" w:hAnsi="Times New Roman" w:cs="黑体" w:hint="eastAsia"/>
          <w:b/>
          <w:bCs/>
          <w:color w:val="000000"/>
          <w:sz w:val="29"/>
          <w:szCs w:val="29"/>
          <w:lang w:val="zh-CN"/>
        </w:rPr>
        <w:t>各楼层相对一层的修正系数表</w:t>
      </w:r>
    </w:p>
    <w:tbl>
      <w:tblPr>
        <w:tblW w:w="0" w:type="auto"/>
        <w:tblInd w:w="5" w:type="dxa"/>
        <w:tblLayout w:type="fixed"/>
        <w:tblCellMar>
          <w:left w:w="0" w:type="dxa"/>
          <w:right w:w="0" w:type="dxa"/>
        </w:tblCellMar>
        <w:tblLook w:val="0000" w:firstRow="0" w:lastRow="0" w:firstColumn="0" w:lastColumn="0" w:noHBand="0" w:noVBand="0"/>
      </w:tblPr>
      <w:tblGrid>
        <w:gridCol w:w="2113"/>
        <w:gridCol w:w="688"/>
        <w:gridCol w:w="688"/>
        <w:gridCol w:w="680"/>
        <w:gridCol w:w="688"/>
        <w:gridCol w:w="684"/>
        <w:gridCol w:w="684"/>
        <w:gridCol w:w="688"/>
        <w:gridCol w:w="684"/>
        <w:gridCol w:w="684"/>
        <w:gridCol w:w="706"/>
      </w:tblGrid>
      <w:tr w:rsidR="00323087" w:rsidRPr="00323087">
        <w:trPr>
          <w:trHeight w:hRule="exact" w:val="522"/>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土地级别</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9</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479"/>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r>
      <w:tr w:rsidR="00323087" w:rsidRPr="00323087">
        <w:trPr>
          <w:trHeight w:hRule="exact" w:val="464"/>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r>
      <w:tr w:rsidR="00323087" w:rsidRPr="00323087">
        <w:trPr>
          <w:trHeight w:hRule="exact" w:val="479"/>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r>
      <w:tr w:rsidR="00323087" w:rsidRPr="00323087">
        <w:trPr>
          <w:trHeight w:hRule="exact" w:val="475"/>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r>
      <w:tr w:rsidR="00323087" w:rsidRPr="00323087">
        <w:trPr>
          <w:trHeight w:hRule="exact" w:val="533"/>
        </w:trPr>
        <w:tc>
          <w:tcPr>
            <w:tcW w:w="211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r w:rsidRPr="00323087">
              <w:rPr>
                <w:rFonts w:ascii="黑体" w:eastAsia="黑体" w:hAnsi="Times New Roman" w:cs="黑体" w:hint="eastAsia"/>
                <w:b/>
                <w:bCs/>
                <w:color w:val="000000"/>
                <w:lang w:val="zh-CN"/>
              </w:rPr>
              <w:t>层及以上相对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lastRenderedPageBreak/>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hint="eastAsia"/>
          <w:b/>
          <w:bCs/>
          <w:color w:val="000000"/>
          <w:sz w:val="29"/>
          <w:szCs w:val="29"/>
          <w:lang w:val="zh-CN"/>
        </w:rPr>
        <w:t>地下建设用地使用权基本价格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地下建设用地使用权基本价格，是指在基准日下法定最高年期的</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地下建设用地使用权区域平均价格</w:t>
      </w: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简称基本价格</w:t>
      </w:r>
      <w:r w:rsidRPr="00323087">
        <w:rPr>
          <w:rFonts w:ascii="黑体" w:eastAsia="黑体" w:hAnsi="Times New Roman" w:cs="黑体"/>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地下一层基本价格以基准地价为依据，区分不同用途和相应级别，</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参照地上同类用途基准地价的下述比例关系确定（指楼面地价比例关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系</w:t>
      </w:r>
      <w:r w:rsidRPr="00323087">
        <w:rPr>
          <w:rFonts w:ascii="黑体" w:eastAsia="黑体" w:hAnsi="Times New Roman" w:cs="黑体"/>
          <w:color w:val="000000"/>
          <w:sz w:val="27"/>
          <w:szCs w:val="27"/>
          <w:lang w:val="zh-CN"/>
        </w:rPr>
        <w:t>X</w:t>
      </w:r>
      <w:r w:rsidRPr="00323087">
        <w:rPr>
          <w:rFonts w:ascii="黑体" w:eastAsia="黑体" w:hAnsi="Times New Roman" w:cs="黑体" w:hint="eastAsia"/>
          <w:color w:val="000000"/>
          <w:sz w:val="27"/>
          <w:szCs w:val="27"/>
          <w:lang w:val="zh-CN"/>
        </w:rPr>
        <w:t>地下二层按地下一层的</w:t>
      </w:r>
      <w:r w:rsidRPr="00323087">
        <w:rPr>
          <w:rFonts w:ascii="黑体" w:eastAsia="黑体" w:hAnsi="Times New Roman" w:cs="黑体"/>
          <w:color w:val="000000"/>
          <w:sz w:val="27"/>
          <w:szCs w:val="27"/>
          <w:lang w:val="zh-CN"/>
        </w:rPr>
        <w:t>60%</w:t>
      </w:r>
      <w:r w:rsidRPr="00323087">
        <w:rPr>
          <w:rFonts w:ascii="黑体" w:eastAsia="黑体" w:hAnsi="Times New Roman" w:cs="黑体" w:hint="eastAsia"/>
          <w:color w:val="000000"/>
          <w:sz w:val="27"/>
          <w:szCs w:val="27"/>
          <w:lang w:val="zh-CN"/>
        </w:rPr>
        <w:t>确定，地下三层及以下按上一层的</w:t>
      </w:r>
      <w:r w:rsidRPr="00323087">
        <w:rPr>
          <w:rFonts w:ascii="黑体" w:eastAsia="黑体" w:hAnsi="Times New Roman" w:cs="黑体"/>
          <w:color w:val="000000"/>
          <w:sz w:val="27"/>
          <w:szCs w:val="27"/>
          <w:lang w:val="zh-CN"/>
        </w:rPr>
        <w:t xml:space="preserve"> 70%</w:t>
      </w:r>
      <w:r w:rsidRPr="00323087">
        <w:rPr>
          <w:rFonts w:ascii="黑体" w:eastAsia="黑体" w:hAnsi="Times New Roman" w:cs="黑体" w:hint="eastAsia"/>
          <w:color w:val="000000"/>
          <w:spacing w:val="-40"/>
          <w:sz w:val="27"/>
          <w:szCs w:val="27"/>
          <w:lang w:val="zh-CN"/>
        </w:rPr>
        <w:t>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29</w:t>
      </w:r>
      <w:r w:rsidRPr="00323087">
        <w:rPr>
          <w:rFonts w:ascii="黑体" w:eastAsia="黑体" w:hAnsi="Times New Roman" w:cs="黑体" w:hint="eastAsia"/>
          <w:b/>
          <w:bCs/>
          <w:color w:val="000000"/>
          <w:sz w:val="29"/>
          <w:szCs w:val="29"/>
          <w:lang w:val="zh-CN"/>
        </w:rPr>
        <w:t>地下一层基本价格与基准地价比例关系</w:t>
      </w:r>
    </w:p>
    <w:tbl>
      <w:tblPr>
        <w:tblW w:w="8858" w:type="dxa"/>
        <w:tblInd w:w="5" w:type="dxa"/>
        <w:tblLayout w:type="fixed"/>
        <w:tblCellMar>
          <w:left w:w="0" w:type="dxa"/>
          <w:right w:w="0" w:type="dxa"/>
        </w:tblCellMar>
        <w:tblLook w:val="0000" w:firstRow="0" w:lastRow="0" w:firstColumn="0" w:lastColumn="0" w:noHBand="0" w:noVBand="0"/>
      </w:tblPr>
      <w:tblGrid>
        <w:gridCol w:w="2016"/>
        <w:gridCol w:w="680"/>
        <w:gridCol w:w="680"/>
        <w:gridCol w:w="684"/>
        <w:gridCol w:w="684"/>
        <w:gridCol w:w="684"/>
        <w:gridCol w:w="677"/>
        <w:gridCol w:w="684"/>
        <w:gridCol w:w="680"/>
        <w:gridCol w:w="680"/>
        <w:gridCol w:w="709"/>
      </w:tblGrid>
      <w:tr w:rsidR="00C206A0" w:rsidRPr="00323087" w:rsidTr="007762F7">
        <w:trPr>
          <w:trHeight w:hRule="exact" w:val="493"/>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级别</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3</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7</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8</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9</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r>
      <w:tr w:rsidR="00C206A0" w:rsidRPr="00323087" w:rsidTr="002C048D">
        <w:trPr>
          <w:trHeight w:hRule="exact" w:val="486"/>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商业</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40%</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r>
      <w:tr w:rsidR="00C206A0" w:rsidRPr="00323087" w:rsidTr="002C048D">
        <w:trPr>
          <w:trHeight w:hRule="exact" w:val="493"/>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办公</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r>
      <w:tr w:rsidR="00C206A0" w:rsidRPr="00323087" w:rsidTr="002C048D">
        <w:trPr>
          <w:trHeight w:hRule="exact" w:val="526"/>
        </w:trPr>
        <w:tc>
          <w:tcPr>
            <w:tcW w:w="201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工业</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7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w:t>
            </w:r>
          </w:p>
        </w:tc>
      </w:tr>
      <w:tr w:rsidR="00C206A0" w:rsidRPr="00323087" w:rsidTr="002C048D">
        <w:trPr>
          <w:trHeight w:hRule="exact" w:val="526"/>
        </w:trPr>
        <w:tc>
          <w:tcPr>
            <w:tcW w:w="201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停车场参照商业</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7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注：上表的比例基数以不同用途相应级别的基准地价成果表中的楼面地价为准。停车</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库包括各类经营性地下停车库。</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20"/>
          <w:sz w:val="32"/>
          <w:szCs w:val="32"/>
          <w:lang w:val="zh-CN"/>
        </w:rPr>
        <w:lastRenderedPageBreak/>
        <w:t>第三章附件</w:t>
      </w:r>
    </w:p>
    <w:tbl>
      <w:tblPr>
        <w:tblW w:w="0" w:type="auto"/>
        <w:tblLayout w:type="fixed"/>
        <w:tblCellMar>
          <w:left w:w="0" w:type="dxa"/>
          <w:right w:w="0" w:type="dxa"/>
        </w:tblCellMar>
        <w:tblLook w:val="0000" w:firstRow="0" w:lastRow="0" w:firstColumn="0" w:lastColumn="0" w:noHBand="0" w:noVBand="0"/>
      </w:tblPr>
      <w:tblGrid>
        <w:gridCol w:w="497"/>
        <w:gridCol w:w="5274"/>
        <w:gridCol w:w="1793"/>
      </w:tblGrid>
      <w:tr w:rsidR="00323087" w:rsidRPr="00323087">
        <w:trPr>
          <w:trHeight w:hRule="exact" w:val="490"/>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年住宅用途基准地价成果图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p>
        </w:tc>
      </w:tr>
      <w:tr w:rsidR="00323087" w:rsidRPr="00323087">
        <w:trPr>
          <w:trHeight w:hRule="exact" w:val="623"/>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年住宅用途基准地价成果图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3</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年商业用途基准地价成果图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4</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年商业用途基准地价成果图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5</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年办公用途基准地价成果图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r w:rsidRPr="00323087">
              <w:rPr>
                <w:rFonts w:ascii="黑体" w:eastAsia="黑体" w:hAnsi="Times New Roman" w:cs="黑体"/>
                <w:color w:val="000000"/>
                <w:sz w:val="27"/>
                <w:szCs w:val="27"/>
                <w:lang w:val="zh-CN"/>
              </w:rPr>
              <w:t>)</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6</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年办公用途基准地价成果图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heme="minorEastAsia" w:hAnsi="Times New Roman" w:cs="Times New Roman"/>
                <w:sz w:val="18"/>
                <w:szCs w:val="10"/>
              </w:rPr>
            </w:pPr>
            <w:r w:rsidRPr="00323087">
              <w:rPr>
                <w:rFonts w:ascii="Times New Roman" w:eastAsiaTheme="minorEastAsia" w:hAnsi="Times New Roman" w:cs="Times New Roman" w:hint="eastAsia"/>
                <w:sz w:val="28"/>
                <w:szCs w:val="10"/>
              </w:rPr>
              <w:t>7</w:t>
            </w:r>
          </w:p>
        </w:tc>
        <w:tc>
          <w:tcPr>
            <w:tcW w:w="7067" w:type="dxa"/>
            <w:gridSpan w:val="2"/>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年研发总部用途基准地价成果图（全市域</w:t>
            </w:r>
            <w:r w:rsidRPr="00323087">
              <w:rPr>
                <w:rFonts w:ascii="黑体" w:eastAsia="黑体" w:hAnsi="Times New Roman" w:cs="黑体"/>
                <w:color w:val="000000"/>
                <w:sz w:val="27"/>
                <w:szCs w:val="27"/>
                <w:lang w:val="zh-CN"/>
              </w:rPr>
              <w:t>)</w:t>
            </w:r>
          </w:p>
        </w:tc>
      </w:tr>
      <w:tr w:rsidR="00323087" w:rsidRPr="00323087">
        <w:trPr>
          <w:trHeight w:hRule="exact" w:val="623"/>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8</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年工业用途基准地价成果图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（全市）</w:t>
            </w:r>
          </w:p>
        </w:tc>
      </w:tr>
      <w:tr w:rsidR="00323087" w:rsidRPr="00323087">
        <w:trPr>
          <w:trHeight w:hRule="exact" w:val="490"/>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9</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年工业用途基准地价成果图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sectPr w:rsidR="0032308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DA2" w:rsidRDefault="00DB3DA2" w:rsidP="00D8560F">
      <w:pPr>
        <w:spacing w:after="0"/>
      </w:pPr>
      <w:r>
        <w:separator/>
      </w:r>
    </w:p>
  </w:endnote>
  <w:endnote w:type="continuationSeparator" w:id="0">
    <w:p w:rsidR="00DB3DA2" w:rsidRDefault="00DB3DA2" w:rsidP="00D85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altName w:val="hakuyoxingshu7000"/>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DA2" w:rsidRDefault="00DB3DA2" w:rsidP="00D8560F">
      <w:pPr>
        <w:spacing w:after="0"/>
      </w:pPr>
      <w:r>
        <w:separator/>
      </w:r>
    </w:p>
  </w:footnote>
  <w:footnote w:type="continuationSeparator" w:id="0">
    <w:p w:rsidR="00DB3DA2" w:rsidRDefault="00DB3DA2" w:rsidP="00D85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1">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2">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3">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4">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5">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6">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7">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8">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abstractNum>
  <w:abstractNum w:abstractNumId="1" w15:restartNumberingAfterBreak="0">
    <w:nsid w:val="1F244F4E"/>
    <w:multiLevelType w:val="hybridMultilevel"/>
    <w:tmpl w:val="B590C9D8"/>
    <w:lvl w:ilvl="0" w:tplc="10EA43B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54B18"/>
    <w:rsid w:val="000C2A19"/>
    <w:rsid w:val="00323087"/>
    <w:rsid w:val="00323B43"/>
    <w:rsid w:val="003D37D8"/>
    <w:rsid w:val="00426133"/>
    <w:rsid w:val="004358AB"/>
    <w:rsid w:val="00460149"/>
    <w:rsid w:val="0058338C"/>
    <w:rsid w:val="005923FA"/>
    <w:rsid w:val="0059432A"/>
    <w:rsid w:val="007A76AA"/>
    <w:rsid w:val="007D3BCB"/>
    <w:rsid w:val="008B7726"/>
    <w:rsid w:val="008C5EF1"/>
    <w:rsid w:val="009B65B2"/>
    <w:rsid w:val="00A36932"/>
    <w:rsid w:val="00C206A0"/>
    <w:rsid w:val="00CF61EF"/>
    <w:rsid w:val="00D31D50"/>
    <w:rsid w:val="00D8560F"/>
    <w:rsid w:val="00DB3DA2"/>
    <w:rsid w:val="00DE59FD"/>
    <w:rsid w:val="00EE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436BA-B377-4A38-B5A8-EE6B1990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6AA"/>
    <w:pPr>
      <w:spacing w:after="0"/>
    </w:pPr>
    <w:rPr>
      <w:sz w:val="18"/>
      <w:szCs w:val="18"/>
    </w:rPr>
  </w:style>
  <w:style w:type="character" w:customStyle="1" w:styleId="a4">
    <w:name w:val="批注框文本 字符"/>
    <w:basedOn w:val="a0"/>
    <w:link w:val="a3"/>
    <w:uiPriority w:val="99"/>
    <w:semiHidden/>
    <w:rsid w:val="007A76AA"/>
    <w:rPr>
      <w:rFonts w:ascii="Tahoma" w:hAnsi="Tahoma"/>
      <w:sz w:val="18"/>
      <w:szCs w:val="18"/>
    </w:rPr>
  </w:style>
  <w:style w:type="paragraph" w:styleId="a5">
    <w:name w:val="header"/>
    <w:basedOn w:val="a"/>
    <w:link w:val="a6"/>
    <w:uiPriority w:val="99"/>
    <w:semiHidden/>
    <w:unhideWhenUsed/>
    <w:rsid w:val="00D8560F"/>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sid w:val="00D8560F"/>
    <w:rPr>
      <w:rFonts w:ascii="Tahoma" w:hAnsi="Tahoma"/>
      <w:sz w:val="18"/>
      <w:szCs w:val="18"/>
    </w:rPr>
  </w:style>
  <w:style w:type="paragraph" w:styleId="a7">
    <w:name w:val="footer"/>
    <w:basedOn w:val="a"/>
    <w:link w:val="a8"/>
    <w:uiPriority w:val="99"/>
    <w:semiHidden/>
    <w:unhideWhenUsed/>
    <w:rsid w:val="00D8560F"/>
    <w:pPr>
      <w:tabs>
        <w:tab w:val="center" w:pos="4153"/>
        <w:tab w:val="right" w:pos="8306"/>
      </w:tabs>
    </w:pPr>
    <w:rPr>
      <w:sz w:val="18"/>
      <w:szCs w:val="18"/>
    </w:rPr>
  </w:style>
  <w:style w:type="character" w:customStyle="1" w:styleId="a8">
    <w:name w:val="页脚 字符"/>
    <w:basedOn w:val="a0"/>
    <w:link w:val="a7"/>
    <w:uiPriority w:val="99"/>
    <w:semiHidden/>
    <w:rsid w:val="00D8560F"/>
    <w:rPr>
      <w:rFonts w:ascii="Tahoma" w:hAnsi="Tahoma"/>
      <w:sz w:val="18"/>
      <w:szCs w:val="18"/>
    </w:rPr>
  </w:style>
  <w:style w:type="paragraph" w:styleId="a9">
    <w:name w:val="List Paragraph"/>
    <w:basedOn w:val="a"/>
    <w:uiPriority w:val="34"/>
    <w:qFormat/>
    <w:rsid w:val="00D856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9239">
      <w:bodyDiv w:val="1"/>
      <w:marLeft w:val="0"/>
      <w:marRight w:val="0"/>
      <w:marTop w:val="0"/>
      <w:marBottom w:val="0"/>
      <w:divBdr>
        <w:top w:val="none" w:sz="0" w:space="0" w:color="auto"/>
        <w:left w:val="none" w:sz="0" w:space="0" w:color="auto"/>
        <w:bottom w:val="none" w:sz="0" w:space="0" w:color="auto"/>
        <w:right w:val="none" w:sz="0" w:space="0" w:color="auto"/>
      </w:divBdr>
    </w:div>
    <w:div w:id="762802139">
      <w:bodyDiv w:val="1"/>
      <w:marLeft w:val="0"/>
      <w:marRight w:val="0"/>
      <w:marTop w:val="0"/>
      <w:marBottom w:val="0"/>
      <w:divBdr>
        <w:top w:val="none" w:sz="0" w:space="0" w:color="auto"/>
        <w:left w:val="none" w:sz="0" w:space="0" w:color="auto"/>
        <w:bottom w:val="none" w:sz="0" w:space="0" w:color="auto"/>
        <w:right w:val="none" w:sz="0" w:space="0" w:color="auto"/>
      </w:divBdr>
    </w:div>
    <w:div w:id="1603031093">
      <w:bodyDiv w:val="1"/>
      <w:marLeft w:val="0"/>
      <w:marRight w:val="0"/>
      <w:marTop w:val="0"/>
      <w:marBottom w:val="0"/>
      <w:divBdr>
        <w:top w:val="none" w:sz="0" w:space="0" w:color="auto"/>
        <w:left w:val="none" w:sz="0" w:space="0" w:color="auto"/>
        <w:bottom w:val="none" w:sz="0" w:space="0" w:color="auto"/>
        <w:right w:val="none" w:sz="0" w:space="0" w:color="auto"/>
      </w:divBdr>
    </w:div>
    <w:div w:id="1612276723">
      <w:bodyDiv w:val="1"/>
      <w:marLeft w:val="0"/>
      <w:marRight w:val="0"/>
      <w:marTop w:val="0"/>
      <w:marBottom w:val="0"/>
      <w:divBdr>
        <w:top w:val="none" w:sz="0" w:space="0" w:color="auto"/>
        <w:left w:val="none" w:sz="0" w:space="0" w:color="auto"/>
        <w:bottom w:val="none" w:sz="0" w:space="0" w:color="auto"/>
        <w:right w:val="none" w:sz="0" w:space="0" w:color="auto"/>
      </w:divBdr>
    </w:div>
    <w:div w:id="2058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6808</Words>
  <Characters>38806</Characters>
  <Application>Microsoft Office Word</Application>
  <DocSecurity>0</DocSecurity>
  <Lines>323</Lines>
  <Paragraphs>91</Paragraphs>
  <ScaleCrop>false</ScaleCrop>
  <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2018-01-31T11:37:00Z</dcterms:created>
  <dcterms:modified xsi:type="dcterms:W3CDTF">2018-01-31T11:37:00Z</dcterms:modified>
</cp:coreProperties>
</file>